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27CAAFE2"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2639C" w14:textId="77777777" w:rsidR="00EB3B70" w:rsidRDefault="009031BC" w:rsidP="00EB3B70">
            <w:pPr>
              <w:rPr>
                <w:b/>
              </w:rPr>
            </w:pPr>
            <w:r>
              <w:rPr>
                <w:noProof/>
              </w:rPr>
              <w:drawing>
                <wp:inline distT="0" distB="0" distL="0" distR="0" wp14:anchorId="32FC4612" wp14:editId="1318FEF4">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F42871" w14:textId="77777777" w:rsidR="009031BC" w:rsidRDefault="009031BC" w:rsidP="00EB3B70">
            <w:pPr>
              <w:jc w:val="right"/>
              <w:rPr>
                <w:rFonts w:ascii="Verdana" w:hAnsi="Verdana"/>
              </w:rPr>
            </w:pPr>
          </w:p>
          <w:p w14:paraId="60C06FE9" w14:textId="77777777" w:rsidR="009031BC" w:rsidRDefault="009031BC" w:rsidP="00EB3B70">
            <w:pPr>
              <w:jc w:val="right"/>
              <w:rPr>
                <w:rFonts w:ascii="Verdana" w:hAnsi="Verdana"/>
              </w:rPr>
            </w:pPr>
          </w:p>
          <w:p w14:paraId="51921709" w14:textId="77777777" w:rsidR="009031BC" w:rsidRDefault="009031BC" w:rsidP="00EB3B70">
            <w:pPr>
              <w:jc w:val="right"/>
              <w:rPr>
                <w:rFonts w:ascii="Verdana" w:hAnsi="Verdana"/>
              </w:rPr>
            </w:pPr>
          </w:p>
          <w:p w14:paraId="6C8A827E" w14:textId="77777777" w:rsidR="009031BC" w:rsidRDefault="009031BC" w:rsidP="00EB3B70">
            <w:pPr>
              <w:jc w:val="right"/>
              <w:rPr>
                <w:rFonts w:ascii="Verdana" w:hAnsi="Verdana"/>
              </w:rPr>
            </w:pPr>
          </w:p>
          <w:p w14:paraId="18BD0DE4" w14:textId="77777777" w:rsidR="00EB3B70" w:rsidRPr="009031BC" w:rsidRDefault="00EB3B70" w:rsidP="009031BC">
            <w:pPr>
              <w:jc w:val="right"/>
              <w:rPr>
                <w:rFonts w:ascii="Verdana" w:hAnsi="Verdana"/>
              </w:rPr>
            </w:pPr>
            <w:r w:rsidRPr="00C23DE2">
              <w:rPr>
                <w:rFonts w:ascii="Verdana" w:hAnsi="Verdana"/>
              </w:rPr>
              <w:t>OFFICIAL PROTOCOL</w:t>
            </w:r>
          </w:p>
        </w:tc>
      </w:tr>
    </w:tbl>
    <w:p w14:paraId="25CA3297" w14:textId="77777777" w:rsidR="00755D34" w:rsidRPr="005609CE" w:rsidRDefault="00755D34" w:rsidP="003F68BF">
      <w:pPr>
        <w:rPr>
          <w:rFonts w:cstheme="minorHAnsi"/>
          <w:b/>
        </w:rPr>
      </w:pPr>
    </w:p>
    <w:p w14:paraId="59039B41" w14:textId="77777777" w:rsidR="00056F80" w:rsidRDefault="00942B98" w:rsidP="00BD3D7E">
      <w:pPr>
        <w:jc w:val="both"/>
        <w:rPr>
          <w:b/>
        </w:rPr>
      </w:pPr>
      <w:r>
        <w:rPr>
          <w:b/>
        </w:rPr>
        <w:t>Non-Exotic Good Samaritan Animals</w:t>
      </w:r>
    </w:p>
    <w:p w14:paraId="7A67E2A1" w14:textId="77777777" w:rsidR="00056F80" w:rsidRDefault="00056F80" w:rsidP="00BD3D7E">
      <w:pPr>
        <w:jc w:val="both"/>
      </w:pPr>
    </w:p>
    <w:p w14:paraId="7E6E2868" w14:textId="7EAD5D24" w:rsidR="00942B98" w:rsidRDefault="00056F80" w:rsidP="00BD3D7E">
      <w:pPr>
        <w:spacing w:line="276" w:lineRule="auto"/>
        <w:jc w:val="both"/>
        <w:rPr>
          <w:rFonts w:ascii="Calibri" w:eastAsia="Calibri" w:hAnsi="Calibri" w:cs="Calibri"/>
          <w:color w:val="000000" w:themeColor="text1"/>
          <w:sz w:val="20"/>
          <w:szCs w:val="20"/>
        </w:rPr>
      </w:pPr>
      <w:r>
        <w:rPr>
          <w:rFonts w:ascii="Calibri" w:hAnsi="Calibri" w:cs="Calibri"/>
        </w:rPr>
        <w:t xml:space="preserve">Purpose:  </w:t>
      </w:r>
      <w:r w:rsidR="00942B98" w:rsidRPr="00942B98">
        <w:rPr>
          <w:rFonts w:ascii="Calibri" w:eastAsia="Calibri" w:hAnsi="Calibri" w:cs="Calibri"/>
        </w:rPr>
        <w:t>This document is designed to provide guidance on the admissions, clinical management options, transfer, and financial considerations of cats and dogs presented to the VHC by Good Samaritan individuals as “</w:t>
      </w:r>
      <w:r w:rsidR="00064438">
        <w:rPr>
          <w:rFonts w:ascii="Calibri" w:eastAsia="Calibri" w:hAnsi="Calibri" w:cs="Calibri"/>
        </w:rPr>
        <w:t>Good Sam</w:t>
      </w:r>
      <w:r w:rsidR="00942B98" w:rsidRPr="00942B98">
        <w:rPr>
          <w:rFonts w:ascii="Calibri" w:eastAsia="Calibri" w:hAnsi="Calibri" w:cs="Calibri"/>
        </w:rPr>
        <w:t xml:space="preserve">.” </w:t>
      </w:r>
      <w:r w:rsidR="00942B98" w:rsidRPr="00942B98">
        <w:rPr>
          <w:rFonts w:ascii="Calibri" w:eastAsia="Calibri" w:hAnsi="Calibri" w:cs="Calibri"/>
          <w:color w:val="000000" w:themeColor="text1"/>
        </w:rPr>
        <w:t xml:space="preserve">The Veterinary Health Center will provide care for any sick, injured, or neonatal non-exotic Good Samaritan animal that presents to the hospital. The goal of the VHC is to provide care to alleviate pain and suffering of animals within the Manhattan, KS community until they can be safely transferred to a responsible party. </w:t>
      </w:r>
    </w:p>
    <w:p w14:paraId="6311099A" w14:textId="77777777" w:rsidR="00CA08EC" w:rsidRDefault="00CA08EC" w:rsidP="00BD3D7E">
      <w:pPr>
        <w:tabs>
          <w:tab w:val="left" w:pos="720"/>
        </w:tabs>
        <w:jc w:val="both"/>
        <w:rPr>
          <w:rFonts w:ascii="Calibri" w:eastAsia="Times New Roman" w:hAnsi="Calibri" w:cs="Calibri"/>
        </w:rPr>
      </w:pPr>
    </w:p>
    <w:p w14:paraId="1FAA4179" w14:textId="77777777" w:rsidR="00942B98" w:rsidRPr="00942B98" w:rsidRDefault="00942B98" w:rsidP="00BD3D7E">
      <w:pPr>
        <w:jc w:val="both"/>
        <w:rPr>
          <w:b/>
          <w:bCs/>
        </w:rPr>
      </w:pPr>
      <w:r w:rsidRPr="00942B98">
        <w:rPr>
          <w:b/>
          <w:bCs/>
        </w:rPr>
        <w:t>Definitions</w:t>
      </w:r>
    </w:p>
    <w:p w14:paraId="619E8157" w14:textId="7988A11C" w:rsidR="00942B98" w:rsidRPr="00942B98" w:rsidRDefault="00942B98" w:rsidP="00BD3D7E">
      <w:pPr>
        <w:pStyle w:val="ListParagraph"/>
        <w:numPr>
          <w:ilvl w:val="0"/>
          <w:numId w:val="42"/>
        </w:numPr>
        <w:spacing w:after="200" w:line="276" w:lineRule="auto"/>
        <w:jc w:val="both"/>
        <w:rPr>
          <w:rFonts w:eastAsiaTheme="minorEastAsia"/>
          <w:color w:val="000000" w:themeColor="text1"/>
        </w:rPr>
      </w:pPr>
      <w:r w:rsidRPr="00942B98">
        <w:rPr>
          <w:rFonts w:ascii="Calibri" w:eastAsia="Calibri" w:hAnsi="Calibri" w:cs="Calibri"/>
          <w:color w:val="000000" w:themeColor="text1"/>
        </w:rPr>
        <w:t xml:space="preserve">Non-exotic </w:t>
      </w:r>
      <w:r w:rsidRPr="003F16EF">
        <w:rPr>
          <w:rFonts w:ascii="Calibri" w:eastAsia="Calibri" w:hAnsi="Calibri" w:cs="Calibri"/>
          <w:b/>
          <w:bCs/>
          <w:color w:val="000000" w:themeColor="text1"/>
        </w:rPr>
        <w:t xml:space="preserve">Good Samaritan </w:t>
      </w:r>
      <w:r w:rsidR="00597AF4" w:rsidRPr="003F16EF">
        <w:rPr>
          <w:rFonts w:ascii="Calibri" w:eastAsia="Calibri" w:hAnsi="Calibri" w:cs="Calibri"/>
          <w:b/>
          <w:bCs/>
          <w:color w:val="000000" w:themeColor="text1"/>
        </w:rPr>
        <w:t>Animal</w:t>
      </w:r>
      <w:r w:rsidR="00597AF4">
        <w:rPr>
          <w:rFonts w:ascii="Calibri" w:eastAsia="Calibri" w:hAnsi="Calibri" w:cs="Calibri"/>
          <w:color w:val="000000" w:themeColor="text1"/>
        </w:rPr>
        <w:t xml:space="preserve"> (G</w:t>
      </w:r>
      <w:r w:rsidR="00064438">
        <w:rPr>
          <w:rFonts w:ascii="Calibri" w:eastAsia="Calibri" w:hAnsi="Calibri" w:cs="Calibri"/>
          <w:color w:val="000000" w:themeColor="text1"/>
        </w:rPr>
        <w:t>ood Sam</w:t>
      </w:r>
      <w:r w:rsidR="00597AF4">
        <w:rPr>
          <w:rFonts w:ascii="Calibri" w:eastAsia="Calibri" w:hAnsi="Calibri" w:cs="Calibri"/>
          <w:color w:val="000000" w:themeColor="text1"/>
        </w:rPr>
        <w:t xml:space="preserve">) </w:t>
      </w:r>
      <w:r w:rsidRPr="00942B98">
        <w:rPr>
          <w:rFonts w:ascii="Calibri" w:eastAsia="Calibri" w:hAnsi="Calibri" w:cs="Calibri"/>
          <w:color w:val="000000" w:themeColor="text1"/>
        </w:rPr>
        <w:t>- A sick or injured cat or dog whose owner is either unable to be contacted or not known at the time of presentation.</w:t>
      </w:r>
    </w:p>
    <w:p w14:paraId="18D4E443" w14:textId="77777777" w:rsidR="00942B98" w:rsidRPr="00942B98" w:rsidRDefault="00942B98" w:rsidP="00BD3D7E">
      <w:pPr>
        <w:pStyle w:val="ListParagraph"/>
        <w:numPr>
          <w:ilvl w:val="0"/>
          <w:numId w:val="42"/>
        </w:numPr>
        <w:spacing w:after="200" w:line="276" w:lineRule="auto"/>
        <w:jc w:val="both"/>
        <w:rPr>
          <w:color w:val="000000" w:themeColor="text1"/>
        </w:rPr>
      </w:pPr>
      <w:r w:rsidRPr="003F16EF">
        <w:rPr>
          <w:rFonts w:ascii="Calibri" w:eastAsia="Calibri" w:hAnsi="Calibri" w:cs="Calibri"/>
          <w:b/>
          <w:bCs/>
          <w:color w:val="000000" w:themeColor="text1"/>
        </w:rPr>
        <w:t xml:space="preserve">Exotic Good Samaritan </w:t>
      </w:r>
      <w:r w:rsidR="007211D3" w:rsidRPr="003F16EF">
        <w:rPr>
          <w:rFonts w:ascii="Calibri" w:eastAsia="Calibri" w:hAnsi="Calibri" w:cs="Calibri"/>
          <w:b/>
          <w:bCs/>
          <w:color w:val="000000" w:themeColor="text1"/>
        </w:rPr>
        <w:t>Animal</w:t>
      </w:r>
      <w:r w:rsidR="007211D3">
        <w:rPr>
          <w:rFonts w:ascii="Calibri" w:eastAsia="Calibri" w:hAnsi="Calibri" w:cs="Calibri"/>
          <w:color w:val="000000" w:themeColor="text1"/>
        </w:rPr>
        <w:t xml:space="preserve"> </w:t>
      </w:r>
      <w:r w:rsidRPr="00942B98">
        <w:rPr>
          <w:rFonts w:ascii="Calibri" w:eastAsia="Calibri" w:hAnsi="Calibri" w:cs="Calibri"/>
          <w:color w:val="000000" w:themeColor="text1"/>
        </w:rPr>
        <w:t>- exotic or wildlife animal presented to the VHC. See Wildlife Good Sam</w:t>
      </w:r>
      <w:r w:rsidR="007211D3">
        <w:rPr>
          <w:rFonts w:ascii="Calibri" w:eastAsia="Calibri" w:hAnsi="Calibri" w:cs="Calibri"/>
          <w:color w:val="000000" w:themeColor="text1"/>
        </w:rPr>
        <w:t>aritan</w:t>
      </w:r>
      <w:r w:rsidRPr="00942B98">
        <w:rPr>
          <w:rFonts w:ascii="Calibri" w:eastAsia="Calibri" w:hAnsi="Calibri" w:cs="Calibri"/>
          <w:color w:val="000000" w:themeColor="text1"/>
        </w:rPr>
        <w:t xml:space="preserve"> protocol for details. </w:t>
      </w:r>
    </w:p>
    <w:p w14:paraId="3A45A945" w14:textId="77777777" w:rsidR="00942B98" w:rsidRPr="00942B98" w:rsidRDefault="00942B98" w:rsidP="00BD3D7E">
      <w:pPr>
        <w:pStyle w:val="ListParagraph"/>
        <w:numPr>
          <w:ilvl w:val="0"/>
          <w:numId w:val="42"/>
        </w:numPr>
        <w:spacing w:after="200" w:line="276" w:lineRule="auto"/>
        <w:jc w:val="both"/>
        <w:rPr>
          <w:color w:val="000000" w:themeColor="text1"/>
        </w:rPr>
      </w:pPr>
      <w:r w:rsidRPr="003F16EF">
        <w:rPr>
          <w:rFonts w:eastAsiaTheme="minorEastAsia"/>
          <w:b/>
          <w:bCs/>
          <w:color w:val="000000" w:themeColor="text1"/>
        </w:rPr>
        <w:t>Responsible party</w:t>
      </w:r>
      <w:r w:rsidRPr="00942B98">
        <w:rPr>
          <w:rFonts w:eastAsiaTheme="minorEastAsia"/>
          <w:color w:val="000000" w:themeColor="text1"/>
        </w:rPr>
        <w:t xml:space="preserve"> – The shelter, rescue, or individual that will take temporary ownership and financial responsibility for the animal until a permanent home can be found. </w:t>
      </w:r>
    </w:p>
    <w:p w14:paraId="1D7B881F" w14:textId="77777777" w:rsidR="00942B98" w:rsidRPr="00597AF4" w:rsidRDefault="00942B98" w:rsidP="00BD3D7E">
      <w:pPr>
        <w:pStyle w:val="ListParagraph"/>
        <w:numPr>
          <w:ilvl w:val="0"/>
          <w:numId w:val="42"/>
        </w:numPr>
        <w:spacing w:after="200" w:line="276" w:lineRule="auto"/>
        <w:jc w:val="both"/>
        <w:rPr>
          <w:color w:val="000000" w:themeColor="text1"/>
        </w:rPr>
      </w:pPr>
      <w:r w:rsidRPr="003F16EF">
        <w:rPr>
          <w:rFonts w:eastAsiaTheme="minorEastAsia"/>
          <w:b/>
          <w:bCs/>
          <w:color w:val="000000" w:themeColor="text1"/>
        </w:rPr>
        <w:t xml:space="preserve">Basic medical </w:t>
      </w:r>
      <w:r w:rsidR="00161D7B" w:rsidRPr="003F16EF">
        <w:rPr>
          <w:rFonts w:eastAsiaTheme="minorEastAsia"/>
          <w:b/>
          <w:bCs/>
          <w:color w:val="000000" w:themeColor="text1"/>
        </w:rPr>
        <w:t>interventions</w:t>
      </w:r>
      <w:r w:rsidR="00161D7B" w:rsidRPr="00597AF4">
        <w:rPr>
          <w:rFonts w:eastAsiaTheme="minorEastAsia"/>
          <w:color w:val="000000" w:themeColor="text1"/>
        </w:rPr>
        <w:t>:</w:t>
      </w:r>
      <w:r w:rsidR="00597AF4" w:rsidRPr="00597AF4">
        <w:rPr>
          <w:rFonts w:eastAsiaTheme="minorEastAsia"/>
          <w:color w:val="000000" w:themeColor="text1"/>
        </w:rPr>
        <w:t xml:space="preserve"> such as, fluid support, pain medications, antibiotics, heat, nutrition, and any basic life needs up to $2</w:t>
      </w:r>
      <w:r w:rsidR="00933989">
        <w:rPr>
          <w:rFonts w:eastAsiaTheme="minorEastAsia"/>
          <w:color w:val="000000" w:themeColor="text1"/>
        </w:rPr>
        <w:t>0</w:t>
      </w:r>
      <w:r w:rsidR="00597AF4" w:rsidRPr="00597AF4">
        <w:rPr>
          <w:rFonts w:eastAsiaTheme="minorEastAsia"/>
          <w:color w:val="000000" w:themeColor="text1"/>
        </w:rPr>
        <w:t>0.</w:t>
      </w:r>
    </w:p>
    <w:p w14:paraId="2721CEC0" w14:textId="77777777" w:rsidR="00942B98" w:rsidRPr="00942B98" w:rsidRDefault="00942B98" w:rsidP="00BD3D7E">
      <w:pPr>
        <w:pStyle w:val="ListParagraph"/>
        <w:numPr>
          <w:ilvl w:val="0"/>
          <w:numId w:val="42"/>
        </w:numPr>
        <w:spacing w:after="200" w:line="276" w:lineRule="auto"/>
        <w:jc w:val="both"/>
        <w:rPr>
          <w:rFonts w:eastAsiaTheme="minorEastAsia"/>
          <w:color w:val="000000" w:themeColor="text1"/>
        </w:rPr>
      </w:pPr>
      <w:r w:rsidRPr="003F16EF">
        <w:rPr>
          <w:rFonts w:eastAsiaTheme="minorEastAsia"/>
          <w:b/>
          <w:bCs/>
          <w:color w:val="000000" w:themeColor="text1"/>
        </w:rPr>
        <w:t>Transfer</w:t>
      </w:r>
      <w:r w:rsidRPr="00942B98">
        <w:rPr>
          <w:rFonts w:eastAsiaTheme="minorEastAsia"/>
          <w:color w:val="000000" w:themeColor="text1"/>
        </w:rPr>
        <w:t xml:space="preserve"> – The point in time when the financial responsibility and potentially the physical responsibility transfer to the responsible party from the VHC</w:t>
      </w:r>
    </w:p>
    <w:p w14:paraId="57056C26" w14:textId="77777777" w:rsidR="00942B98" w:rsidRPr="00942B98" w:rsidRDefault="00942B98" w:rsidP="00BD3D7E">
      <w:pPr>
        <w:pStyle w:val="ListParagraph"/>
        <w:numPr>
          <w:ilvl w:val="0"/>
          <w:numId w:val="42"/>
        </w:numPr>
        <w:spacing w:after="200" w:line="276" w:lineRule="auto"/>
        <w:jc w:val="both"/>
        <w:rPr>
          <w:rFonts w:eastAsiaTheme="minorEastAsia"/>
          <w:color w:val="000000" w:themeColor="text1"/>
        </w:rPr>
      </w:pPr>
      <w:r w:rsidRPr="003F16EF">
        <w:rPr>
          <w:rFonts w:eastAsiaTheme="minorEastAsia"/>
          <w:b/>
          <w:bCs/>
          <w:color w:val="000000" w:themeColor="text1"/>
        </w:rPr>
        <w:t xml:space="preserve">Non-critical </w:t>
      </w:r>
      <w:r w:rsidRPr="00942B98">
        <w:rPr>
          <w:rFonts w:eastAsiaTheme="minorEastAsia"/>
          <w:color w:val="000000" w:themeColor="text1"/>
        </w:rPr>
        <w:t xml:space="preserve">– Patient afflicted with disease or injury that has minimal effect on quality of life; and under normal circumstances could be treated with outpatient management. </w:t>
      </w:r>
    </w:p>
    <w:p w14:paraId="0612C3D4" w14:textId="77777777" w:rsidR="00942B98" w:rsidRPr="00942B98" w:rsidRDefault="00942B98" w:rsidP="00BD3D7E">
      <w:pPr>
        <w:pStyle w:val="ListParagraph"/>
        <w:numPr>
          <w:ilvl w:val="0"/>
          <w:numId w:val="42"/>
        </w:numPr>
        <w:spacing w:after="200" w:line="276" w:lineRule="auto"/>
        <w:jc w:val="both"/>
        <w:rPr>
          <w:sz w:val="24"/>
          <w:szCs w:val="24"/>
        </w:rPr>
      </w:pPr>
      <w:r w:rsidRPr="003F16EF">
        <w:rPr>
          <w:rFonts w:eastAsiaTheme="minorEastAsia"/>
          <w:b/>
          <w:bCs/>
          <w:color w:val="000000" w:themeColor="text1"/>
        </w:rPr>
        <w:t>Owner</w:t>
      </w:r>
      <w:r w:rsidRPr="00942B98">
        <w:rPr>
          <w:rFonts w:eastAsiaTheme="minorEastAsia"/>
          <w:color w:val="000000" w:themeColor="text1"/>
        </w:rPr>
        <w:t xml:space="preserve"> – </w:t>
      </w:r>
      <w:r w:rsidR="0004247D">
        <w:rPr>
          <w:rFonts w:eastAsiaTheme="minorEastAsia"/>
          <w:color w:val="000000" w:themeColor="text1"/>
        </w:rPr>
        <w:t>The person</w:t>
      </w:r>
      <w:r w:rsidRPr="00942B98">
        <w:rPr>
          <w:rFonts w:eastAsiaTheme="minorEastAsia"/>
          <w:color w:val="000000" w:themeColor="text1"/>
        </w:rPr>
        <w:t xml:space="preserve"> claiming ownership of </w:t>
      </w:r>
      <w:r w:rsidR="007211D3">
        <w:rPr>
          <w:rFonts w:eastAsiaTheme="minorEastAsia"/>
          <w:color w:val="000000" w:themeColor="text1"/>
        </w:rPr>
        <w:t>the GSA</w:t>
      </w:r>
      <w:r w:rsidRPr="00942B98">
        <w:rPr>
          <w:rFonts w:eastAsiaTheme="minorEastAsia"/>
          <w:color w:val="000000" w:themeColor="text1"/>
        </w:rPr>
        <w:t>. T</w:t>
      </w:r>
      <w:r w:rsidRPr="00942B98">
        <w:rPr>
          <w:rFonts w:ascii="Calibri" w:eastAsia="Cambria" w:hAnsi="Calibri" w:cs="Calibri"/>
        </w:rPr>
        <w:t>he person must give a reasonable identification (color, sex, or other identifiable markings, etc.) of the animal in question.</w:t>
      </w:r>
    </w:p>
    <w:p w14:paraId="18EF3D36" w14:textId="77777777" w:rsidR="00942B98" w:rsidRDefault="00942B98" w:rsidP="00BD3D7E">
      <w:pPr>
        <w:spacing w:line="276" w:lineRule="auto"/>
        <w:jc w:val="both"/>
        <w:rPr>
          <w:rFonts w:ascii="Cambria" w:eastAsia="Cambria" w:hAnsi="Cambria" w:cs="Cambria"/>
          <w:b/>
          <w:bCs/>
          <w:color w:val="4F81BD"/>
        </w:rPr>
      </w:pPr>
    </w:p>
    <w:p w14:paraId="2D0C0601" w14:textId="77777777" w:rsidR="00942B98" w:rsidRPr="00942B98" w:rsidRDefault="00942B98" w:rsidP="00BD3D7E">
      <w:pPr>
        <w:spacing w:line="276" w:lineRule="auto"/>
        <w:jc w:val="both"/>
        <w:rPr>
          <w:rFonts w:eastAsia="Cambria" w:cstheme="minorHAnsi"/>
          <w:b/>
          <w:bCs/>
          <w:color w:val="000000" w:themeColor="text1"/>
        </w:rPr>
      </w:pPr>
      <w:r w:rsidRPr="00942B98">
        <w:rPr>
          <w:rFonts w:eastAsia="Cambria" w:cstheme="minorHAnsi"/>
          <w:b/>
          <w:bCs/>
          <w:color w:val="000000" w:themeColor="text1"/>
        </w:rPr>
        <w:t>Responsibilities</w:t>
      </w:r>
    </w:p>
    <w:p w14:paraId="414F0F7B" w14:textId="7DC028F2" w:rsidR="00942B98" w:rsidRPr="00942B98" w:rsidRDefault="00942B98" w:rsidP="00BD3D7E">
      <w:pPr>
        <w:pStyle w:val="ListParagraph"/>
        <w:numPr>
          <w:ilvl w:val="0"/>
          <w:numId w:val="41"/>
        </w:numPr>
        <w:spacing w:line="276" w:lineRule="auto"/>
        <w:jc w:val="both"/>
        <w:rPr>
          <w:rFonts w:eastAsiaTheme="minorEastAsia" w:cstheme="minorHAnsi"/>
          <w:color w:val="000000" w:themeColor="text1"/>
        </w:rPr>
      </w:pPr>
      <w:r w:rsidRPr="003F16EF">
        <w:rPr>
          <w:rFonts w:eastAsia="Calibri" w:cstheme="minorHAnsi"/>
          <w:b/>
          <w:bCs/>
          <w:color w:val="000000" w:themeColor="text1"/>
        </w:rPr>
        <w:t xml:space="preserve">VHC faculty/staff/students: </w:t>
      </w:r>
      <w:r w:rsidRPr="00942B98">
        <w:rPr>
          <w:rFonts w:eastAsia="Calibri" w:cstheme="minorHAnsi"/>
          <w:color w:val="000000" w:themeColor="text1"/>
        </w:rPr>
        <w:t xml:space="preserve">intake </w:t>
      </w:r>
      <w:r w:rsidR="007211D3">
        <w:rPr>
          <w:rFonts w:eastAsia="Calibri" w:cstheme="minorHAnsi"/>
          <w:color w:val="000000" w:themeColor="text1"/>
        </w:rPr>
        <w:t>G</w:t>
      </w:r>
      <w:r w:rsidR="00064438">
        <w:rPr>
          <w:rFonts w:eastAsia="Calibri" w:cstheme="minorHAnsi"/>
          <w:color w:val="000000" w:themeColor="text1"/>
        </w:rPr>
        <w:t>ood Sam</w:t>
      </w:r>
      <w:r w:rsidRPr="00942B98">
        <w:rPr>
          <w:rFonts w:eastAsia="Calibri" w:cstheme="minorHAnsi"/>
          <w:color w:val="000000" w:themeColor="text1"/>
        </w:rPr>
        <w:t xml:space="preserve"> patient</w:t>
      </w:r>
      <w:r w:rsidR="009A1428">
        <w:rPr>
          <w:rFonts w:eastAsia="Calibri" w:cstheme="minorHAnsi"/>
          <w:color w:val="000000" w:themeColor="text1"/>
        </w:rPr>
        <w:t xml:space="preserve"> that comes to the VHC</w:t>
      </w:r>
      <w:r w:rsidRPr="00942B98">
        <w:rPr>
          <w:rFonts w:eastAsia="Calibri" w:cstheme="minorHAnsi"/>
          <w:color w:val="000000" w:themeColor="text1"/>
        </w:rPr>
        <w:t xml:space="preserve"> from public to provide basic triage and stabilization and husbandry until transfer to a responsible party can be achieved. </w:t>
      </w:r>
    </w:p>
    <w:p w14:paraId="1111C797" w14:textId="77777777" w:rsidR="00942B98" w:rsidRPr="00942B98" w:rsidRDefault="00942B98" w:rsidP="00BD3D7E">
      <w:pPr>
        <w:pStyle w:val="ListParagraph"/>
        <w:numPr>
          <w:ilvl w:val="0"/>
          <w:numId w:val="41"/>
        </w:numPr>
        <w:spacing w:after="200" w:line="276" w:lineRule="auto"/>
        <w:jc w:val="both"/>
        <w:rPr>
          <w:rFonts w:eastAsiaTheme="minorEastAsia" w:cstheme="minorHAnsi"/>
          <w:color w:val="000000" w:themeColor="text1"/>
        </w:rPr>
      </w:pPr>
      <w:r w:rsidRPr="003F16EF">
        <w:rPr>
          <w:rFonts w:eastAsia="Calibri" w:cstheme="minorHAnsi"/>
          <w:b/>
          <w:bCs/>
          <w:color w:val="000000" w:themeColor="text1"/>
        </w:rPr>
        <w:t>T. Russell Reitz Animal Shelter</w:t>
      </w:r>
      <w:r w:rsidRPr="00942B98">
        <w:rPr>
          <w:rFonts w:eastAsia="Calibri" w:cstheme="minorHAnsi"/>
          <w:color w:val="000000" w:themeColor="text1"/>
        </w:rPr>
        <w:t xml:space="preserve"> – Quickly and efficiently take over physical and/or financial responsibility of </w:t>
      </w:r>
      <w:r w:rsidR="007211D3">
        <w:rPr>
          <w:rFonts w:eastAsia="Calibri" w:cstheme="minorHAnsi"/>
          <w:color w:val="000000" w:themeColor="text1"/>
        </w:rPr>
        <w:t>GSA</w:t>
      </w:r>
      <w:r w:rsidRPr="00942B98">
        <w:rPr>
          <w:rFonts w:eastAsia="Calibri" w:cstheme="minorHAnsi"/>
          <w:color w:val="000000" w:themeColor="text1"/>
        </w:rPr>
        <w:t xml:space="preserve"> patients within operating jurisdiction once made aware of admission. </w:t>
      </w:r>
    </w:p>
    <w:p w14:paraId="7222A087" w14:textId="14313F93" w:rsidR="00942B98" w:rsidRPr="00942B98" w:rsidRDefault="00942B98" w:rsidP="00BD3D7E">
      <w:pPr>
        <w:pStyle w:val="ListParagraph"/>
        <w:numPr>
          <w:ilvl w:val="0"/>
          <w:numId w:val="41"/>
        </w:numPr>
        <w:spacing w:after="200" w:line="276" w:lineRule="auto"/>
        <w:jc w:val="both"/>
        <w:rPr>
          <w:rFonts w:cstheme="minorHAnsi"/>
          <w:color w:val="000000" w:themeColor="text1"/>
        </w:rPr>
      </w:pPr>
      <w:r w:rsidRPr="003F16EF">
        <w:rPr>
          <w:rFonts w:eastAsia="Calibri" w:cstheme="minorHAnsi"/>
          <w:b/>
          <w:bCs/>
          <w:color w:val="000000" w:themeColor="text1"/>
        </w:rPr>
        <w:t>Riley County Humane Society</w:t>
      </w:r>
      <w:r w:rsidRPr="00942B98">
        <w:rPr>
          <w:rFonts w:eastAsia="Calibri" w:cstheme="minorHAnsi"/>
          <w:color w:val="000000" w:themeColor="text1"/>
        </w:rPr>
        <w:t xml:space="preserve"> </w:t>
      </w:r>
      <w:r w:rsidR="00064438">
        <w:rPr>
          <w:rFonts w:eastAsia="Calibri" w:cstheme="minorHAnsi"/>
          <w:color w:val="000000" w:themeColor="text1"/>
        </w:rPr>
        <w:t>(RCHS)</w:t>
      </w:r>
      <w:r w:rsidRPr="00942B98">
        <w:rPr>
          <w:rFonts w:eastAsia="Calibri" w:cstheme="minorHAnsi"/>
          <w:color w:val="000000" w:themeColor="text1"/>
        </w:rPr>
        <w:t xml:space="preserve">– Quickly and efficiently take over physical and/or financial responsibility of </w:t>
      </w:r>
      <w:r w:rsidR="007211D3">
        <w:rPr>
          <w:rFonts w:eastAsia="Calibri" w:cstheme="minorHAnsi"/>
          <w:color w:val="000000" w:themeColor="text1"/>
        </w:rPr>
        <w:t>GSA</w:t>
      </w:r>
      <w:r w:rsidRPr="00942B98">
        <w:rPr>
          <w:rFonts w:eastAsia="Calibri" w:cstheme="minorHAnsi"/>
          <w:color w:val="000000" w:themeColor="text1"/>
        </w:rPr>
        <w:t xml:space="preserve"> patients that will be admitted into the RCHS rescue</w:t>
      </w:r>
      <w:r w:rsidR="009A1428">
        <w:rPr>
          <w:rFonts w:eastAsia="Calibri" w:cstheme="minorHAnsi"/>
          <w:color w:val="000000" w:themeColor="text1"/>
        </w:rPr>
        <w:t>.</w:t>
      </w:r>
    </w:p>
    <w:p w14:paraId="35754F7C" w14:textId="77777777" w:rsidR="00942B98" w:rsidRDefault="00942B98" w:rsidP="00BD3D7E">
      <w:pPr>
        <w:jc w:val="both"/>
        <w:rPr>
          <w:b/>
          <w:bCs/>
        </w:rPr>
      </w:pPr>
    </w:p>
    <w:p w14:paraId="70770603" w14:textId="77777777" w:rsidR="00942B98" w:rsidRDefault="00942B98" w:rsidP="00BD3D7E">
      <w:pPr>
        <w:jc w:val="both"/>
        <w:rPr>
          <w:b/>
          <w:bCs/>
        </w:rPr>
      </w:pPr>
    </w:p>
    <w:p w14:paraId="212E8340" w14:textId="77777777" w:rsidR="00942B98" w:rsidRDefault="00942B98" w:rsidP="00BD3D7E">
      <w:pPr>
        <w:jc w:val="both"/>
        <w:rPr>
          <w:b/>
          <w:bCs/>
        </w:rPr>
      </w:pPr>
    </w:p>
    <w:p w14:paraId="106DDFEE" w14:textId="77777777" w:rsidR="00942B98" w:rsidRDefault="00942B98" w:rsidP="00BD3D7E">
      <w:pPr>
        <w:jc w:val="both"/>
        <w:rPr>
          <w:b/>
          <w:bCs/>
        </w:rPr>
      </w:pPr>
    </w:p>
    <w:p w14:paraId="62347158" w14:textId="77777777" w:rsidR="00942B98" w:rsidRPr="00942B98" w:rsidRDefault="007211D3" w:rsidP="00BD3D7E">
      <w:pPr>
        <w:jc w:val="both"/>
        <w:rPr>
          <w:b/>
          <w:bCs/>
        </w:rPr>
      </w:pPr>
      <w:r>
        <w:rPr>
          <w:b/>
          <w:bCs/>
        </w:rPr>
        <w:t>Client Services</w:t>
      </w:r>
    </w:p>
    <w:p w14:paraId="10ED2C8A" w14:textId="77777777" w:rsidR="00942B98" w:rsidRPr="00942B98" w:rsidRDefault="00942B98" w:rsidP="00BD3D7E">
      <w:pPr>
        <w:jc w:val="both"/>
        <w:rPr>
          <w:rFonts w:cstheme="minorHAnsi"/>
          <w:color w:val="000000" w:themeColor="text1"/>
        </w:rPr>
      </w:pPr>
      <w:r w:rsidRPr="00942B98">
        <w:rPr>
          <w:rFonts w:cstheme="minorHAnsi"/>
          <w:color w:val="000000" w:themeColor="text1"/>
        </w:rPr>
        <w:t>**Note: the following procedures are listed in sequential order, but many of the tasks may be performed simultaneously**</w:t>
      </w:r>
    </w:p>
    <w:p w14:paraId="797DAE93" w14:textId="44D127A0" w:rsidR="00012945" w:rsidRPr="00942B98" w:rsidRDefault="00942B98" w:rsidP="00837DC3">
      <w:pPr>
        <w:pStyle w:val="ListParagraph"/>
        <w:numPr>
          <w:ilvl w:val="0"/>
          <w:numId w:val="40"/>
        </w:numPr>
        <w:spacing w:after="160" w:line="259" w:lineRule="auto"/>
        <w:jc w:val="both"/>
        <w:rPr>
          <w:rFonts w:eastAsiaTheme="minorEastAsia" w:cstheme="minorHAnsi"/>
          <w:color w:val="000000" w:themeColor="text1"/>
        </w:rPr>
      </w:pPr>
      <w:r w:rsidRPr="00942B98">
        <w:rPr>
          <w:rFonts w:cstheme="minorHAnsi"/>
          <w:color w:val="000000" w:themeColor="text1"/>
        </w:rPr>
        <w:t>Member of public presents dog or cat as a Good Samaritan animal</w:t>
      </w:r>
      <w:r w:rsidR="00DE3E63">
        <w:rPr>
          <w:rFonts w:cstheme="minorHAnsi"/>
          <w:color w:val="000000" w:themeColor="text1"/>
        </w:rPr>
        <w:t xml:space="preserve"> (GSA)</w:t>
      </w:r>
    </w:p>
    <w:p w14:paraId="25073CB2" w14:textId="77777777" w:rsidR="00942B98" w:rsidRPr="00DE3E63" w:rsidRDefault="00942B98" w:rsidP="00BD3D7E">
      <w:pPr>
        <w:pStyle w:val="ListParagraph"/>
        <w:numPr>
          <w:ilvl w:val="1"/>
          <w:numId w:val="40"/>
        </w:numPr>
        <w:spacing w:after="160" w:line="259" w:lineRule="auto"/>
        <w:jc w:val="both"/>
        <w:rPr>
          <w:rFonts w:cstheme="minorHAnsi"/>
          <w:color w:val="000000" w:themeColor="text1"/>
        </w:rPr>
      </w:pPr>
      <w:r w:rsidRPr="00DE3E63">
        <w:rPr>
          <w:rFonts w:cstheme="minorHAnsi"/>
          <w:color w:val="000000" w:themeColor="text1"/>
        </w:rPr>
        <w:t>Animals presenting sick/injured or deceased upon arrival (DOA), proceed with step</w:t>
      </w:r>
      <w:r w:rsidR="00DE3E63">
        <w:rPr>
          <w:rFonts w:cstheme="minorHAnsi"/>
          <w:color w:val="000000" w:themeColor="text1"/>
        </w:rPr>
        <w:t xml:space="preserve"> 2.</w:t>
      </w:r>
    </w:p>
    <w:p w14:paraId="572996C4" w14:textId="08658E5D" w:rsidR="00837DC3" w:rsidRDefault="00837DC3" w:rsidP="00BD3D7E">
      <w:pPr>
        <w:pStyle w:val="ListParagraph"/>
        <w:numPr>
          <w:ilvl w:val="1"/>
          <w:numId w:val="40"/>
        </w:numPr>
        <w:spacing w:after="160" w:line="259" w:lineRule="auto"/>
        <w:jc w:val="both"/>
        <w:rPr>
          <w:rFonts w:cstheme="minorHAnsi"/>
          <w:color w:val="000000" w:themeColor="text1"/>
        </w:rPr>
      </w:pPr>
      <w:r>
        <w:rPr>
          <w:rFonts w:cstheme="minorHAnsi"/>
          <w:color w:val="000000" w:themeColor="text1"/>
        </w:rPr>
        <w:t xml:space="preserve">Cats presenting </w:t>
      </w:r>
      <w:r w:rsidR="005A4E54">
        <w:rPr>
          <w:rFonts w:cstheme="minorHAnsi"/>
          <w:color w:val="000000" w:themeColor="text1"/>
        </w:rPr>
        <w:t xml:space="preserve">healthy </w:t>
      </w:r>
      <w:r>
        <w:rPr>
          <w:rFonts w:cstheme="minorHAnsi"/>
          <w:color w:val="000000" w:themeColor="text1"/>
        </w:rPr>
        <w:t xml:space="preserve">must be triaged by the RVT or clinician </w:t>
      </w:r>
      <w:r w:rsidRPr="003F16EF">
        <w:rPr>
          <w:rFonts w:cstheme="minorHAnsi"/>
          <w:color w:val="000000" w:themeColor="text1"/>
          <w:u w:val="single"/>
        </w:rPr>
        <w:t>prior</w:t>
      </w:r>
      <w:r>
        <w:rPr>
          <w:rFonts w:cstheme="minorHAnsi"/>
          <w:color w:val="000000" w:themeColor="text1"/>
        </w:rPr>
        <w:t xml:space="preserve"> to the Good Samaritan leaving the animal at the VHC</w:t>
      </w:r>
      <w:r w:rsidR="00713B6A">
        <w:rPr>
          <w:rFonts w:cstheme="minorHAnsi"/>
          <w:color w:val="000000" w:themeColor="text1"/>
        </w:rPr>
        <w:t xml:space="preserve"> to see if it can be admitted or not</w:t>
      </w:r>
      <w:r>
        <w:rPr>
          <w:rFonts w:cstheme="minorHAnsi"/>
          <w:color w:val="000000" w:themeColor="text1"/>
        </w:rPr>
        <w:t xml:space="preserve">. </w:t>
      </w:r>
      <w:r w:rsidR="00AB5F41">
        <w:rPr>
          <w:rFonts w:cstheme="minorHAnsi"/>
          <w:color w:val="000000" w:themeColor="text1"/>
        </w:rPr>
        <w:t xml:space="preserve">Healthy cats will only be kept if the triage </w:t>
      </w:r>
      <w:proofErr w:type="gramStart"/>
      <w:r w:rsidR="00AB5F41">
        <w:rPr>
          <w:rFonts w:cstheme="minorHAnsi"/>
          <w:color w:val="000000" w:themeColor="text1"/>
        </w:rPr>
        <w:t>determines</w:t>
      </w:r>
      <w:proofErr w:type="gramEnd"/>
      <w:r w:rsidR="00AB5F41">
        <w:rPr>
          <w:rFonts w:cstheme="minorHAnsi"/>
          <w:color w:val="000000" w:themeColor="text1"/>
        </w:rPr>
        <w:t xml:space="preserve"> the cat has a microchip or is declawed. All other healthy cats will be advised by </w:t>
      </w:r>
      <w:r w:rsidR="003F16EF">
        <w:rPr>
          <w:rFonts w:cstheme="minorHAnsi"/>
          <w:color w:val="000000" w:themeColor="text1"/>
        </w:rPr>
        <w:t xml:space="preserve">an </w:t>
      </w:r>
      <w:r w:rsidR="00AB5F41">
        <w:rPr>
          <w:rFonts w:cstheme="minorHAnsi"/>
          <w:color w:val="000000" w:themeColor="text1"/>
        </w:rPr>
        <w:t>Animal Control Officer on the community guidelines</w:t>
      </w:r>
      <w:r w:rsidR="005A4E54">
        <w:rPr>
          <w:rFonts w:cstheme="minorHAnsi"/>
          <w:color w:val="000000" w:themeColor="text1"/>
        </w:rPr>
        <w:t xml:space="preserve"> on how to return the cat.  T</w:t>
      </w:r>
      <w:r w:rsidR="00AB5F41">
        <w:rPr>
          <w:rFonts w:cstheme="minorHAnsi"/>
          <w:color w:val="000000" w:themeColor="text1"/>
        </w:rPr>
        <w:t>he VHC is not able to accept them.</w:t>
      </w:r>
    </w:p>
    <w:p w14:paraId="0E53A9C9" w14:textId="76A80F66" w:rsidR="00AB5F41" w:rsidRPr="003F16EF" w:rsidRDefault="00837DC3" w:rsidP="005A4E54">
      <w:pPr>
        <w:pStyle w:val="ListParagraph"/>
        <w:numPr>
          <w:ilvl w:val="1"/>
          <w:numId w:val="40"/>
        </w:numPr>
        <w:spacing w:after="160" w:line="259" w:lineRule="auto"/>
        <w:jc w:val="both"/>
        <w:rPr>
          <w:rFonts w:cstheme="minorHAnsi"/>
          <w:color w:val="000000" w:themeColor="text1"/>
        </w:rPr>
      </w:pPr>
      <w:r>
        <w:rPr>
          <w:rFonts w:cstheme="minorHAnsi"/>
          <w:color w:val="000000" w:themeColor="text1"/>
        </w:rPr>
        <w:t xml:space="preserve">Dogs </w:t>
      </w:r>
      <w:r w:rsidR="00942B98" w:rsidRPr="00DE3E63">
        <w:rPr>
          <w:rFonts w:cstheme="minorHAnsi"/>
          <w:color w:val="000000" w:themeColor="text1"/>
        </w:rPr>
        <w:t xml:space="preserve">presenting healthy, </w:t>
      </w:r>
      <w:r w:rsidR="00DE3E63" w:rsidRPr="00DE3E63">
        <w:rPr>
          <w:rFonts w:cstheme="minorHAnsi"/>
          <w:color w:val="000000" w:themeColor="text1"/>
        </w:rPr>
        <w:t>the RVT or clinician should triage</w:t>
      </w:r>
      <w:r w:rsidR="002B164A">
        <w:rPr>
          <w:rFonts w:cstheme="minorHAnsi"/>
          <w:color w:val="000000" w:themeColor="text1"/>
        </w:rPr>
        <w:t>, scan for microchip</w:t>
      </w:r>
      <w:r w:rsidR="000F6481">
        <w:rPr>
          <w:rFonts w:cstheme="minorHAnsi"/>
          <w:color w:val="000000" w:themeColor="text1"/>
        </w:rPr>
        <w:t xml:space="preserve"> (see below for instructions)</w:t>
      </w:r>
      <w:r w:rsidR="002B164A">
        <w:rPr>
          <w:rFonts w:cstheme="minorHAnsi"/>
          <w:color w:val="000000" w:themeColor="text1"/>
        </w:rPr>
        <w:t>,</w:t>
      </w:r>
      <w:r w:rsidR="00DE3E63" w:rsidRPr="00DE3E63">
        <w:rPr>
          <w:rFonts w:cstheme="minorHAnsi"/>
          <w:color w:val="000000" w:themeColor="text1"/>
        </w:rPr>
        <w:t xml:space="preserve"> and provide information on how to report lost pets</w:t>
      </w:r>
      <w:r w:rsidR="00942B98" w:rsidRPr="00DE3E63">
        <w:rPr>
          <w:rFonts w:cstheme="minorHAnsi"/>
          <w:color w:val="000000" w:themeColor="text1"/>
        </w:rPr>
        <w:t>.  If needed, the animal can be safely boarded until the VHC can contact the local officials to determine the most appropriate course of care and action.</w:t>
      </w:r>
      <w:r w:rsidR="00AE5512">
        <w:rPr>
          <w:rFonts w:cstheme="minorHAnsi"/>
          <w:color w:val="000000" w:themeColor="text1"/>
        </w:rPr>
        <w:t xml:space="preserve"> </w:t>
      </w:r>
    </w:p>
    <w:p w14:paraId="01A80F94" w14:textId="77777777" w:rsidR="00942B98" w:rsidRPr="00DE3E63" w:rsidRDefault="00942B98" w:rsidP="00BD3D7E">
      <w:pPr>
        <w:pStyle w:val="ListParagraph"/>
        <w:numPr>
          <w:ilvl w:val="0"/>
          <w:numId w:val="40"/>
        </w:numPr>
        <w:spacing w:after="160" w:line="259" w:lineRule="auto"/>
        <w:jc w:val="both"/>
        <w:rPr>
          <w:rFonts w:cstheme="minorHAnsi"/>
          <w:color w:val="000000" w:themeColor="text1"/>
        </w:rPr>
      </w:pPr>
      <w:r w:rsidRPr="00DE3E63">
        <w:rPr>
          <w:rFonts w:cstheme="minorHAnsi"/>
          <w:color w:val="000000" w:themeColor="text1"/>
        </w:rPr>
        <w:t xml:space="preserve">The </w:t>
      </w:r>
      <w:r w:rsidR="009A1428" w:rsidRPr="00DE3E63">
        <w:rPr>
          <w:rFonts w:cstheme="minorHAnsi"/>
          <w:color w:val="000000" w:themeColor="text1"/>
        </w:rPr>
        <w:t xml:space="preserve">electronic </w:t>
      </w:r>
      <w:r w:rsidRPr="00DE3E63">
        <w:rPr>
          <w:rFonts w:cstheme="minorHAnsi"/>
          <w:color w:val="000000" w:themeColor="text1"/>
        </w:rPr>
        <w:t xml:space="preserve">medical record </w:t>
      </w:r>
      <w:r w:rsidR="009A1428" w:rsidRPr="00DE3E63">
        <w:rPr>
          <w:rFonts w:cstheme="minorHAnsi"/>
          <w:color w:val="000000" w:themeColor="text1"/>
        </w:rPr>
        <w:t xml:space="preserve">created </w:t>
      </w:r>
      <w:r w:rsidRPr="00DE3E63">
        <w:rPr>
          <w:rFonts w:cstheme="minorHAnsi"/>
          <w:color w:val="000000" w:themeColor="text1"/>
        </w:rPr>
        <w:t xml:space="preserve">by VHC Client Services will include 2 documents: 1. Good Samaritan Client Intake Form and 2. Good Samaritan </w:t>
      </w:r>
      <w:r w:rsidR="009A1428" w:rsidRPr="00DE3E63">
        <w:rPr>
          <w:rFonts w:cstheme="minorHAnsi"/>
          <w:color w:val="000000" w:themeColor="text1"/>
        </w:rPr>
        <w:t xml:space="preserve">Physical Exam </w:t>
      </w:r>
      <w:r w:rsidRPr="00DE3E63">
        <w:rPr>
          <w:rFonts w:cstheme="minorHAnsi"/>
          <w:color w:val="000000" w:themeColor="text1"/>
        </w:rPr>
        <w:t>Form</w:t>
      </w:r>
      <w:r w:rsidR="009A1428" w:rsidRPr="00DE3E63">
        <w:rPr>
          <w:rFonts w:cstheme="minorHAnsi"/>
          <w:color w:val="000000" w:themeColor="text1"/>
        </w:rPr>
        <w:t xml:space="preserve"> &amp; Release</w:t>
      </w:r>
    </w:p>
    <w:p w14:paraId="276A4B67" w14:textId="20A07FFA" w:rsidR="00942B98" w:rsidRPr="00942B98" w:rsidRDefault="00942B98" w:rsidP="00BD3D7E">
      <w:pPr>
        <w:pStyle w:val="ListParagraph"/>
        <w:numPr>
          <w:ilvl w:val="1"/>
          <w:numId w:val="40"/>
        </w:numPr>
        <w:spacing w:after="160" w:line="259" w:lineRule="auto"/>
        <w:jc w:val="both"/>
        <w:rPr>
          <w:rFonts w:cstheme="minorHAnsi"/>
          <w:color w:val="000000" w:themeColor="text1"/>
        </w:rPr>
      </w:pPr>
      <w:r w:rsidRPr="00942B98">
        <w:rPr>
          <w:rFonts w:cstheme="minorHAnsi"/>
          <w:color w:val="000000" w:themeColor="text1"/>
        </w:rPr>
        <w:t xml:space="preserve"> “Good Samaritan Client Intake Form”</w:t>
      </w:r>
      <w:r w:rsidR="00FD0F79">
        <w:rPr>
          <w:rFonts w:cstheme="minorHAnsi"/>
          <w:color w:val="000000" w:themeColor="text1"/>
        </w:rPr>
        <w:t xml:space="preserve"> must include this information</w:t>
      </w:r>
      <w:r w:rsidRPr="00942B98">
        <w:rPr>
          <w:rFonts w:cstheme="minorHAnsi"/>
          <w:color w:val="000000" w:themeColor="text1"/>
        </w:rPr>
        <w:t xml:space="preserve">: </w:t>
      </w:r>
    </w:p>
    <w:p w14:paraId="33DB6F75" w14:textId="77777777" w:rsidR="00942B98" w:rsidRPr="00942B98" w:rsidRDefault="00942B98" w:rsidP="00BD3D7E">
      <w:pPr>
        <w:pStyle w:val="ListParagraph"/>
        <w:numPr>
          <w:ilvl w:val="2"/>
          <w:numId w:val="40"/>
        </w:numPr>
        <w:spacing w:after="160" w:line="259" w:lineRule="auto"/>
        <w:jc w:val="both"/>
        <w:rPr>
          <w:rFonts w:eastAsia="Calibri" w:cstheme="minorHAnsi"/>
          <w:color w:val="000000" w:themeColor="text1"/>
        </w:rPr>
      </w:pPr>
      <w:r w:rsidRPr="00942B98">
        <w:rPr>
          <w:rFonts w:eastAsia="Calibri" w:cstheme="minorHAnsi"/>
          <w:color w:val="000000" w:themeColor="text1"/>
        </w:rPr>
        <w:t>Good Samaritan information: Name, Address, Phone number</w:t>
      </w:r>
    </w:p>
    <w:p w14:paraId="044FB3F6" w14:textId="77777777" w:rsidR="00942B98" w:rsidRPr="00942B98" w:rsidRDefault="00942B98" w:rsidP="00BD3D7E">
      <w:pPr>
        <w:pStyle w:val="ListParagraph"/>
        <w:numPr>
          <w:ilvl w:val="2"/>
          <w:numId w:val="40"/>
        </w:numPr>
        <w:spacing w:after="160" w:line="259" w:lineRule="auto"/>
        <w:jc w:val="both"/>
        <w:rPr>
          <w:rFonts w:eastAsia="Calibri" w:cstheme="minorHAnsi"/>
          <w:color w:val="000000" w:themeColor="text1"/>
        </w:rPr>
      </w:pPr>
      <w:r w:rsidRPr="0004247D">
        <w:rPr>
          <w:rFonts w:eastAsia="Calibri" w:cstheme="minorHAnsi"/>
          <w:b/>
          <w:bCs/>
          <w:color w:val="000000" w:themeColor="text1"/>
          <w:u w:val="single"/>
        </w:rPr>
        <w:t xml:space="preserve">Where </w:t>
      </w:r>
      <w:r w:rsidRPr="009A1428">
        <w:rPr>
          <w:rFonts w:eastAsia="Calibri" w:cstheme="minorHAnsi"/>
          <w:b/>
          <w:bCs/>
          <w:color w:val="000000" w:themeColor="text1"/>
          <w:u w:val="single"/>
        </w:rPr>
        <w:t>the animal</w:t>
      </w:r>
      <w:r w:rsidRPr="00942B98">
        <w:rPr>
          <w:rFonts w:eastAsia="Calibri" w:cstheme="minorHAnsi"/>
          <w:color w:val="000000" w:themeColor="text1"/>
        </w:rPr>
        <w:t xml:space="preserve"> was found (address, cross streets, landmarks) consistent with the county reporting document to support why it was a community nuisance or danger. This is </w:t>
      </w:r>
      <w:r w:rsidRPr="009A1428">
        <w:rPr>
          <w:rFonts w:eastAsia="Calibri" w:cstheme="minorHAnsi"/>
          <w:color w:val="000000" w:themeColor="text1"/>
          <w:u w:val="single"/>
        </w:rPr>
        <w:t>essential</w:t>
      </w:r>
      <w:r w:rsidRPr="00942B98">
        <w:rPr>
          <w:rFonts w:eastAsia="Calibri" w:cstheme="minorHAnsi"/>
          <w:color w:val="000000" w:themeColor="text1"/>
        </w:rPr>
        <w:t xml:space="preserve"> information at the time of intake.  </w:t>
      </w:r>
    </w:p>
    <w:p w14:paraId="27C6655E" w14:textId="77777777" w:rsidR="00346B14" w:rsidRPr="00346B14" w:rsidRDefault="00942B98" w:rsidP="005A4E54">
      <w:pPr>
        <w:pStyle w:val="ListParagraph"/>
        <w:numPr>
          <w:ilvl w:val="2"/>
          <w:numId w:val="40"/>
        </w:numPr>
        <w:spacing w:after="160" w:line="259" w:lineRule="auto"/>
        <w:jc w:val="both"/>
        <w:rPr>
          <w:rFonts w:eastAsiaTheme="minorEastAsia" w:cstheme="minorHAnsi"/>
          <w:color w:val="000000" w:themeColor="text1"/>
        </w:rPr>
      </w:pPr>
      <w:bookmarkStart w:id="0" w:name="_Hlk141972609"/>
      <w:r w:rsidRPr="00942B98">
        <w:rPr>
          <w:rFonts w:eastAsia="Calibri" w:cstheme="minorHAnsi"/>
          <w:color w:val="000000" w:themeColor="text1"/>
        </w:rPr>
        <w:t>Date and time animal was found.</w:t>
      </w:r>
      <w:r w:rsidR="005A4E54">
        <w:rPr>
          <w:rFonts w:eastAsia="Calibri" w:cstheme="minorHAnsi"/>
          <w:color w:val="000000" w:themeColor="text1"/>
        </w:rPr>
        <w:t xml:space="preserve"> If </w:t>
      </w:r>
      <w:r w:rsidR="00346B14">
        <w:rPr>
          <w:rFonts w:eastAsia="Calibri" w:cstheme="minorHAnsi"/>
          <w:color w:val="000000" w:themeColor="text1"/>
        </w:rPr>
        <w:t xml:space="preserve">the GSA has provided care for the animal for 14 days or more, the animal is no longer considered a stray and should be registered under the client, who will then be the one to assume financial responsibility for care if they still wish to have that done. </w:t>
      </w:r>
    </w:p>
    <w:bookmarkEnd w:id="0"/>
    <w:p w14:paraId="1DDD3FFE" w14:textId="77777777" w:rsidR="00942B98" w:rsidRPr="007439B2" w:rsidRDefault="009A1428" w:rsidP="00BD3D7E">
      <w:pPr>
        <w:pStyle w:val="ListParagraph"/>
        <w:numPr>
          <w:ilvl w:val="2"/>
          <w:numId w:val="40"/>
        </w:numPr>
        <w:spacing w:after="160" w:line="259" w:lineRule="auto"/>
        <w:jc w:val="both"/>
        <w:rPr>
          <w:rFonts w:cstheme="minorHAnsi"/>
          <w:color w:val="000000" w:themeColor="text1"/>
        </w:rPr>
      </w:pPr>
      <w:r>
        <w:rPr>
          <w:rFonts w:eastAsiaTheme="minorEastAsia" w:cstheme="minorHAnsi"/>
          <w:color w:val="000000" w:themeColor="text1"/>
        </w:rPr>
        <w:t>The Good Samaritan should be asked if anyone has been bitten or scratched. If yes,</w:t>
      </w:r>
      <w:r w:rsidR="00161D7B">
        <w:rPr>
          <w:rFonts w:eastAsiaTheme="minorEastAsia" w:cstheme="minorHAnsi"/>
          <w:color w:val="000000" w:themeColor="text1"/>
        </w:rPr>
        <w:t xml:space="preserve"> </w:t>
      </w:r>
      <w:r w:rsidR="00942B98" w:rsidRPr="00942B98">
        <w:rPr>
          <w:rFonts w:eastAsiaTheme="minorEastAsia" w:cstheme="minorHAnsi"/>
          <w:color w:val="000000" w:themeColor="text1"/>
        </w:rPr>
        <w:t xml:space="preserve">the </w:t>
      </w:r>
      <w:r w:rsidR="000F6481">
        <w:rPr>
          <w:rFonts w:eastAsiaTheme="minorEastAsia" w:cstheme="minorHAnsi"/>
          <w:color w:val="000000" w:themeColor="text1"/>
        </w:rPr>
        <w:t>injured person’s</w:t>
      </w:r>
      <w:r w:rsidR="00942B98" w:rsidRPr="00942B98">
        <w:rPr>
          <w:rFonts w:eastAsiaTheme="minorEastAsia" w:cstheme="minorHAnsi"/>
          <w:color w:val="000000" w:themeColor="text1"/>
        </w:rPr>
        <w:t xml:space="preserve"> name and contact information </w:t>
      </w:r>
      <w:r>
        <w:rPr>
          <w:rFonts w:eastAsiaTheme="minorEastAsia" w:cstheme="minorHAnsi"/>
          <w:color w:val="000000" w:themeColor="text1"/>
        </w:rPr>
        <w:t xml:space="preserve">and when it occurred </w:t>
      </w:r>
      <w:r w:rsidR="00942B98" w:rsidRPr="00942B98">
        <w:rPr>
          <w:rFonts w:eastAsiaTheme="minorEastAsia" w:cstheme="minorHAnsi"/>
          <w:color w:val="000000" w:themeColor="text1"/>
        </w:rPr>
        <w:t xml:space="preserve">should be collected </w:t>
      </w:r>
      <w:r>
        <w:rPr>
          <w:rFonts w:eastAsiaTheme="minorEastAsia" w:cstheme="minorHAnsi"/>
          <w:color w:val="000000" w:themeColor="text1"/>
        </w:rPr>
        <w:t xml:space="preserve">at the time of presentation. </w:t>
      </w:r>
    </w:p>
    <w:p w14:paraId="4BECBA92" w14:textId="32629986" w:rsidR="005B5C01" w:rsidRPr="003F23A0" w:rsidRDefault="005B5C01" w:rsidP="003F23A0">
      <w:pPr>
        <w:pStyle w:val="ListParagraph"/>
        <w:numPr>
          <w:ilvl w:val="0"/>
          <w:numId w:val="40"/>
        </w:numPr>
        <w:spacing w:after="160" w:line="259" w:lineRule="auto"/>
        <w:jc w:val="both"/>
        <w:rPr>
          <w:rFonts w:cstheme="minorHAnsi"/>
          <w:b/>
          <w:color w:val="000000" w:themeColor="text1"/>
        </w:rPr>
      </w:pPr>
      <w:bookmarkStart w:id="1" w:name="_Hlk129255348"/>
      <w:r w:rsidRPr="003F23A0">
        <w:rPr>
          <w:rFonts w:eastAsiaTheme="minorEastAsia" w:cstheme="minorHAnsi"/>
          <w:b/>
          <w:color w:val="000000" w:themeColor="text1"/>
        </w:rPr>
        <w:t>Do not post pictures</w:t>
      </w:r>
      <w:r w:rsidR="00164B0B" w:rsidRPr="003F23A0">
        <w:rPr>
          <w:rFonts w:eastAsiaTheme="minorEastAsia" w:cstheme="minorHAnsi"/>
          <w:b/>
          <w:color w:val="000000" w:themeColor="text1"/>
        </w:rPr>
        <w:t xml:space="preserve"> or information</w:t>
      </w:r>
      <w:r w:rsidRPr="003F23A0">
        <w:rPr>
          <w:rFonts w:eastAsiaTheme="minorEastAsia" w:cstheme="minorHAnsi"/>
          <w:b/>
          <w:color w:val="000000" w:themeColor="text1"/>
        </w:rPr>
        <w:t xml:space="preserve"> of the </w:t>
      </w:r>
      <w:r w:rsidR="00064438">
        <w:rPr>
          <w:rFonts w:eastAsiaTheme="minorEastAsia" w:cstheme="minorHAnsi"/>
          <w:b/>
          <w:color w:val="000000" w:themeColor="text1"/>
        </w:rPr>
        <w:t xml:space="preserve">Good </w:t>
      </w:r>
      <w:proofErr w:type="gramStart"/>
      <w:r w:rsidR="00064438">
        <w:rPr>
          <w:rFonts w:eastAsiaTheme="minorEastAsia" w:cstheme="minorHAnsi"/>
          <w:b/>
          <w:color w:val="000000" w:themeColor="text1"/>
        </w:rPr>
        <w:t xml:space="preserve">Sam </w:t>
      </w:r>
      <w:r w:rsidRPr="003F23A0">
        <w:rPr>
          <w:rFonts w:eastAsiaTheme="minorEastAsia" w:cstheme="minorHAnsi"/>
          <w:b/>
          <w:color w:val="000000" w:themeColor="text1"/>
        </w:rPr>
        <w:t xml:space="preserve"> online</w:t>
      </w:r>
      <w:proofErr w:type="gramEnd"/>
      <w:r w:rsidRPr="003F23A0">
        <w:rPr>
          <w:rFonts w:eastAsiaTheme="minorEastAsia" w:cstheme="minorHAnsi"/>
          <w:b/>
          <w:color w:val="000000" w:themeColor="text1"/>
        </w:rPr>
        <w:t>.</w:t>
      </w:r>
      <w:r w:rsidR="00064438">
        <w:rPr>
          <w:rFonts w:eastAsiaTheme="minorEastAsia" w:cstheme="minorHAnsi"/>
          <w:b/>
          <w:color w:val="000000" w:themeColor="text1"/>
        </w:rPr>
        <w:t xml:space="preserve">  This is a violation of CVM policy.  </w:t>
      </w:r>
    </w:p>
    <w:p w14:paraId="53BE3EB7" w14:textId="0B6D5788" w:rsidR="00164B0B" w:rsidRPr="00164B0B" w:rsidRDefault="00164B0B" w:rsidP="00BD3D7E">
      <w:pPr>
        <w:spacing w:after="160" w:line="259" w:lineRule="auto"/>
        <w:ind w:left="360"/>
        <w:jc w:val="both"/>
        <w:rPr>
          <w:rFonts w:cstheme="minorHAnsi"/>
          <w:b/>
          <w:color w:val="000000" w:themeColor="text1"/>
        </w:rPr>
      </w:pPr>
      <w:r>
        <w:rPr>
          <w:rFonts w:cstheme="minorHAnsi"/>
          <w:b/>
          <w:color w:val="000000" w:themeColor="text1"/>
        </w:rPr>
        <w:t>**Additional information about the GSA should not be provided to the Good Samaritan once the GSA is left at the VHC</w:t>
      </w:r>
      <w:r w:rsidR="00FD0F79">
        <w:rPr>
          <w:rFonts w:cstheme="minorHAnsi"/>
          <w:b/>
          <w:color w:val="000000" w:themeColor="text1"/>
        </w:rPr>
        <w:t xml:space="preserve"> as they are not the legal owner of the animal</w:t>
      </w:r>
      <w:r>
        <w:rPr>
          <w:rFonts w:cstheme="minorHAnsi"/>
          <w:b/>
          <w:color w:val="000000" w:themeColor="text1"/>
        </w:rPr>
        <w:t>.</w:t>
      </w:r>
    </w:p>
    <w:bookmarkEnd w:id="1"/>
    <w:p w14:paraId="4478DDDA" w14:textId="77777777" w:rsidR="007211D3" w:rsidRPr="007211D3" w:rsidRDefault="007211D3" w:rsidP="00BD3D7E">
      <w:pPr>
        <w:spacing w:after="200" w:line="276" w:lineRule="auto"/>
        <w:jc w:val="both"/>
        <w:rPr>
          <w:rFonts w:eastAsia="Cambria" w:cstheme="minorHAnsi"/>
          <w:b/>
          <w:bCs/>
          <w:color w:val="000000" w:themeColor="text1"/>
        </w:rPr>
      </w:pPr>
      <w:r w:rsidRPr="007211D3">
        <w:rPr>
          <w:rFonts w:eastAsia="Cambria" w:cstheme="minorHAnsi"/>
          <w:b/>
          <w:bCs/>
          <w:color w:val="000000" w:themeColor="text1"/>
        </w:rPr>
        <w:t>Clinical Management</w:t>
      </w:r>
    </w:p>
    <w:p w14:paraId="6BE3D932" w14:textId="77777777" w:rsidR="009A4B31" w:rsidRPr="00942B98" w:rsidRDefault="009A4B31" w:rsidP="00BD3D7E">
      <w:pPr>
        <w:pStyle w:val="ListParagraph"/>
        <w:numPr>
          <w:ilvl w:val="0"/>
          <w:numId w:val="43"/>
        </w:numPr>
        <w:spacing w:after="160" w:line="259" w:lineRule="auto"/>
        <w:jc w:val="both"/>
        <w:rPr>
          <w:rFonts w:eastAsiaTheme="minorEastAsia" w:cstheme="minorHAnsi"/>
          <w:color w:val="000000" w:themeColor="text1"/>
        </w:rPr>
      </w:pPr>
      <w:r>
        <w:rPr>
          <w:rFonts w:cstheme="minorHAnsi"/>
          <w:color w:val="000000" w:themeColor="text1"/>
        </w:rPr>
        <w:t>The GSA will be seen by the appropriate</w:t>
      </w:r>
      <w:r w:rsidRPr="00942B98">
        <w:rPr>
          <w:rFonts w:cstheme="minorHAnsi"/>
          <w:color w:val="000000" w:themeColor="text1"/>
        </w:rPr>
        <w:t xml:space="preserve"> </w:t>
      </w:r>
      <w:r w:rsidR="0063225D">
        <w:rPr>
          <w:rFonts w:cstheme="minorHAnsi"/>
          <w:color w:val="000000" w:themeColor="text1"/>
        </w:rPr>
        <w:t>VHC service</w:t>
      </w:r>
      <w:r w:rsidRPr="00942B98">
        <w:rPr>
          <w:rFonts w:cstheme="minorHAnsi"/>
          <w:color w:val="000000" w:themeColor="text1"/>
        </w:rPr>
        <w:t>/clinician</w:t>
      </w:r>
      <w:r>
        <w:rPr>
          <w:rFonts w:cstheme="minorHAnsi"/>
          <w:color w:val="000000" w:themeColor="text1"/>
        </w:rPr>
        <w:t xml:space="preserve"> to perform the remaining clinical management process</w:t>
      </w:r>
    </w:p>
    <w:p w14:paraId="1F104DAD" w14:textId="77777777" w:rsidR="009A4B31" w:rsidRDefault="009A4B31"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8:00 am – 4:</w:t>
      </w:r>
      <w:r>
        <w:rPr>
          <w:rFonts w:cstheme="minorHAnsi"/>
          <w:color w:val="000000" w:themeColor="text1"/>
        </w:rPr>
        <w:t>0</w:t>
      </w:r>
      <w:r w:rsidRPr="00942B98">
        <w:rPr>
          <w:rFonts w:cstheme="minorHAnsi"/>
          <w:color w:val="000000" w:themeColor="text1"/>
        </w:rPr>
        <w:t>0 pm</w:t>
      </w:r>
      <w:r>
        <w:rPr>
          <w:rFonts w:cstheme="minorHAnsi"/>
          <w:color w:val="000000" w:themeColor="text1"/>
        </w:rPr>
        <w:t xml:space="preserve"> Monday through Friday</w:t>
      </w:r>
    </w:p>
    <w:p w14:paraId="4F8098B9" w14:textId="02A8B484" w:rsidR="009A4B31" w:rsidRDefault="009A4B31" w:rsidP="00BD3D7E">
      <w:pPr>
        <w:pStyle w:val="ListParagraph"/>
        <w:numPr>
          <w:ilvl w:val="2"/>
          <w:numId w:val="43"/>
        </w:numPr>
        <w:spacing w:after="160" w:line="259" w:lineRule="auto"/>
        <w:jc w:val="both"/>
        <w:rPr>
          <w:rFonts w:cstheme="minorHAnsi"/>
          <w:color w:val="000000" w:themeColor="text1"/>
        </w:rPr>
      </w:pPr>
      <w:r>
        <w:rPr>
          <w:rFonts w:cstheme="minorHAnsi"/>
          <w:color w:val="000000" w:themeColor="text1"/>
        </w:rPr>
        <w:t>Stable patients</w:t>
      </w:r>
      <w:r w:rsidR="00FD0F79">
        <w:rPr>
          <w:rFonts w:cstheme="minorHAnsi"/>
          <w:color w:val="000000" w:themeColor="text1"/>
        </w:rPr>
        <w:t>, and those sick/injured that are not Code 10’s,</w:t>
      </w:r>
      <w:r>
        <w:rPr>
          <w:rFonts w:cstheme="minorHAnsi"/>
          <w:color w:val="000000" w:themeColor="text1"/>
        </w:rPr>
        <w:t xml:space="preserve"> received by Pet Health Clinician</w:t>
      </w:r>
    </w:p>
    <w:p w14:paraId="136FD7DD" w14:textId="77777777" w:rsidR="009A4B31" w:rsidRPr="00942B98" w:rsidRDefault="009A4B31" w:rsidP="00BD3D7E">
      <w:pPr>
        <w:pStyle w:val="ListParagraph"/>
        <w:numPr>
          <w:ilvl w:val="2"/>
          <w:numId w:val="43"/>
        </w:numPr>
        <w:spacing w:after="160" w:line="259" w:lineRule="auto"/>
        <w:jc w:val="both"/>
        <w:rPr>
          <w:rFonts w:cstheme="minorHAnsi"/>
          <w:color w:val="000000" w:themeColor="text1"/>
        </w:rPr>
      </w:pPr>
      <w:r>
        <w:rPr>
          <w:rFonts w:cstheme="minorHAnsi"/>
          <w:color w:val="000000" w:themeColor="text1"/>
        </w:rPr>
        <w:t>Code 10s received by Urgent Care</w:t>
      </w:r>
    </w:p>
    <w:p w14:paraId="44B8E6EB" w14:textId="556482AF" w:rsidR="009A4B31" w:rsidRPr="00346B14" w:rsidRDefault="009A4B31" w:rsidP="003D1964">
      <w:pPr>
        <w:pStyle w:val="ListParagraph"/>
        <w:numPr>
          <w:ilvl w:val="1"/>
          <w:numId w:val="43"/>
        </w:numPr>
        <w:spacing w:after="160" w:line="259" w:lineRule="auto"/>
        <w:jc w:val="both"/>
        <w:rPr>
          <w:rFonts w:cstheme="minorHAnsi"/>
          <w:color w:val="000000" w:themeColor="text1"/>
        </w:rPr>
      </w:pPr>
      <w:r>
        <w:rPr>
          <w:rFonts w:cstheme="minorHAnsi"/>
          <w:color w:val="000000" w:themeColor="text1"/>
        </w:rPr>
        <w:t>Afterhours coverage</w:t>
      </w:r>
      <w:r w:rsidRPr="00942B98">
        <w:rPr>
          <w:rFonts w:cstheme="minorHAnsi"/>
          <w:color w:val="000000" w:themeColor="text1"/>
        </w:rPr>
        <w:t>: Emergency receiving clinician or house officer</w:t>
      </w:r>
      <w:r w:rsidR="003D1964">
        <w:rPr>
          <w:rFonts w:cstheme="minorHAnsi"/>
          <w:color w:val="000000" w:themeColor="text1"/>
        </w:rPr>
        <w:t xml:space="preserve"> will transfer the patient to Pet Health at the end of their shift.</w:t>
      </w:r>
    </w:p>
    <w:p w14:paraId="047F909A" w14:textId="3DC2C952" w:rsidR="007211D3" w:rsidRPr="007211D3" w:rsidRDefault="007211D3" w:rsidP="00BD3D7E">
      <w:pPr>
        <w:pStyle w:val="ListParagraph"/>
        <w:numPr>
          <w:ilvl w:val="0"/>
          <w:numId w:val="43"/>
        </w:numPr>
        <w:spacing w:after="160" w:line="259" w:lineRule="auto"/>
        <w:jc w:val="both"/>
        <w:rPr>
          <w:rFonts w:cstheme="minorHAnsi"/>
          <w:color w:val="000000" w:themeColor="text1"/>
        </w:rPr>
      </w:pPr>
      <w:r>
        <w:rPr>
          <w:rFonts w:cstheme="minorHAnsi"/>
          <w:color w:val="000000" w:themeColor="text1"/>
        </w:rPr>
        <w:t xml:space="preserve">Complete </w:t>
      </w:r>
      <w:r w:rsidRPr="000F6481">
        <w:rPr>
          <w:rFonts w:cstheme="minorHAnsi"/>
          <w:color w:val="000000" w:themeColor="text1"/>
        </w:rPr>
        <w:t>the</w:t>
      </w:r>
      <w:r w:rsidR="00927852" w:rsidRPr="000F6481">
        <w:rPr>
          <w:rFonts w:cstheme="minorHAnsi"/>
          <w:color w:val="000000" w:themeColor="text1"/>
        </w:rPr>
        <w:t xml:space="preserve"> “Clinical</w:t>
      </w:r>
      <w:r w:rsidR="000F6481" w:rsidRPr="000F6481">
        <w:rPr>
          <w:rFonts w:cstheme="minorHAnsi"/>
          <w:color w:val="000000" w:themeColor="text1"/>
        </w:rPr>
        <w:t xml:space="preserve"> Staff</w:t>
      </w:r>
      <w:r w:rsidR="00927852" w:rsidRPr="000F6481">
        <w:rPr>
          <w:rFonts w:cstheme="minorHAnsi"/>
          <w:color w:val="000000" w:themeColor="text1"/>
        </w:rPr>
        <w:t>”</w:t>
      </w:r>
      <w:r w:rsidR="00927852">
        <w:rPr>
          <w:rFonts w:cstheme="minorHAnsi"/>
          <w:color w:val="000000" w:themeColor="text1"/>
        </w:rPr>
        <w:t xml:space="preserve"> portion of the</w:t>
      </w:r>
      <w:r>
        <w:rPr>
          <w:rFonts w:cstheme="minorHAnsi"/>
          <w:color w:val="000000" w:themeColor="text1"/>
        </w:rPr>
        <w:t xml:space="preserve"> </w:t>
      </w:r>
      <w:r w:rsidR="00927852" w:rsidRPr="00942B98">
        <w:rPr>
          <w:rFonts w:cstheme="minorHAnsi"/>
          <w:color w:val="000000" w:themeColor="text1"/>
        </w:rPr>
        <w:t>“Good Samaritan Client Intake Form”</w:t>
      </w:r>
      <w:r w:rsidR="00927852">
        <w:rPr>
          <w:rFonts w:cstheme="minorHAnsi"/>
          <w:color w:val="000000" w:themeColor="text1"/>
        </w:rPr>
        <w:t xml:space="preserve"> </w:t>
      </w:r>
      <w:r>
        <w:rPr>
          <w:rFonts w:cstheme="minorHAnsi"/>
          <w:color w:val="000000" w:themeColor="text1"/>
        </w:rPr>
        <w:t>created by VHC Client Services</w:t>
      </w:r>
      <w:r w:rsidR="000F6481">
        <w:rPr>
          <w:rFonts w:cstheme="minorHAnsi"/>
          <w:color w:val="000000" w:themeColor="text1"/>
        </w:rPr>
        <w:t xml:space="preserve"> and </w:t>
      </w:r>
      <w:r w:rsidR="00FD0F79">
        <w:rPr>
          <w:rFonts w:cstheme="minorHAnsi"/>
          <w:color w:val="000000" w:themeColor="text1"/>
        </w:rPr>
        <w:t xml:space="preserve">start </w:t>
      </w:r>
      <w:r w:rsidR="000F6481">
        <w:rPr>
          <w:rFonts w:cstheme="minorHAnsi"/>
          <w:color w:val="000000" w:themeColor="text1"/>
        </w:rPr>
        <w:t>the Good Samaritan Physical Exam Form &amp; Release</w:t>
      </w:r>
    </w:p>
    <w:p w14:paraId="2CDB2582" w14:textId="77777777" w:rsidR="007211D3" w:rsidRPr="00927852" w:rsidRDefault="007211D3"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 xml:space="preserve">Must include via the “Good Samaritan Client Intake Form”: </w:t>
      </w:r>
    </w:p>
    <w:p w14:paraId="6E3AC397" w14:textId="77777777" w:rsidR="00942B98" w:rsidRPr="00942B98" w:rsidRDefault="00942B98" w:rsidP="00BD3D7E">
      <w:pPr>
        <w:pStyle w:val="ListParagraph"/>
        <w:numPr>
          <w:ilvl w:val="2"/>
          <w:numId w:val="43"/>
        </w:numPr>
        <w:spacing w:after="160" w:line="259" w:lineRule="auto"/>
        <w:jc w:val="both"/>
        <w:rPr>
          <w:rFonts w:cstheme="minorHAnsi"/>
          <w:color w:val="000000" w:themeColor="text1"/>
        </w:rPr>
      </w:pPr>
      <w:r w:rsidRPr="00942B98">
        <w:rPr>
          <w:rFonts w:eastAsia="Calibri" w:cstheme="minorHAnsi"/>
          <w:color w:val="000000" w:themeColor="text1"/>
        </w:rPr>
        <w:t xml:space="preserve">Describe any form of identification (collar, ID tag, rabies tag, tattoo, </w:t>
      </w:r>
      <w:proofErr w:type="spellStart"/>
      <w:r w:rsidRPr="00942B98">
        <w:rPr>
          <w:rFonts w:eastAsia="Calibri" w:cstheme="minorHAnsi"/>
          <w:color w:val="000000" w:themeColor="text1"/>
        </w:rPr>
        <w:t>etc</w:t>
      </w:r>
      <w:proofErr w:type="spellEnd"/>
      <w:r w:rsidRPr="00942B98">
        <w:rPr>
          <w:rFonts w:eastAsia="Calibri" w:cstheme="minorHAnsi"/>
          <w:color w:val="000000" w:themeColor="text1"/>
        </w:rPr>
        <w:t>)</w:t>
      </w:r>
    </w:p>
    <w:p w14:paraId="5F6E701D" w14:textId="77777777" w:rsidR="00942B98" w:rsidRPr="00942B98" w:rsidRDefault="00942B98" w:rsidP="00BD3D7E">
      <w:pPr>
        <w:pStyle w:val="ListParagraph"/>
        <w:numPr>
          <w:ilvl w:val="3"/>
          <w:numId w:val="43"/>
        </w:numPr>
        <w:spacing w:after="160" w:line="259" w:lineRule="auto"/>
        <w:jc w:val="both"/>
        <w:rPr>
          <w:rFonts w:cstheme="minorHAnsi"/>
          <w:color w:val="000000" w:themeColor="text1"/>
        </w:rPr>
      </w:pPr>
      <w:r w:rsidRPr="00942B98">
        <w:rPr>
          <w:rFonts w:cstheme="minorHAnsi"/>
          <w:color w:val="000000" w:themeColor="text1"/>
        </w:rPr>
        <w:t>If present – notate information provided in the medical record.</w:t>
      </w:r>
    </w:p>
    <w:p w14:paraId="2ACFF6E8" w14:textId="77777777" w:rsidR="00942B98" w:rsidRPr="00942B98" w:rsidRDefault="00942B98" w:rsidP="00BD3D7E">
      <w:pPr>
        <w:pStyle w:val="ListParagraph"/>
        <w:numPr>
          <w:ilvl w:val="3"/>
          <w:numId w:val="43"/>
        </w:numPr>
        <w:spacing w:after="160" w:line="259" w:lineRule="auto"/>
        <w:jc w:val="both"/>
        <w:rPr>
          <w:rFonts w:cstheme="minorHAnsi"/>
          <w:color w:val="000000" w:themeColor="text1"/>
        </w:rPr>
      </w:pPr>
      <w:r w:rsidRPr="00942B98">
        <w:rPr>
          <w:rFonts w:cstheme="minorHAnsi"/>
          <w:color w:val="000000" w:themeColor="text1"/>
        </w:rPr>
        <w:t>If absent – write “no identification visible” on form.</w:t>
      </w:r>
    </w:p>
    <w:p w14:paraId="073FEB1E" w14:textId="77777777" w:rsidR="00942B98" w:rsidRPr="00942B98" w:rsidRDefault="00942B98" w:rsidP="00BD3D7E">
      <w:pPr>
        <w:pStyle w:val="ListParagraph"/>
        <w:numPr>
          <w:ilvl w:val="2"/>
          <w:numId w:val="43"/>
        </w:numPr>
        <w:spacing w:after="160" w:line="259" w:lineRule="auto"/>
        <w:jc w:val="both"/>
        <w:rPr>
          <w:rFonts w:eastAsiaTheme="minorEastAsia" w:cstheme="minorHAnsi"/>
          <w:color w:val="000000" w:themeColor="text1"/>
        </w:rPr>
      </w:pPr>
      <w:r w:rsidRPr="00942B98">
        <w:rPr>
          <w:rFonts w:eastAsia="Calibri" w:cstheme="minorHAnsi"/>
          <w:color w:val="000000" w:themeColor="text1"/>
        </w:rPr>
        <w:t>Result of microchip scan</w:t>
      </w:r>
      <w:r w:rsidR="00AE7902">
        <w:rPr>
          <w:rFonts w:eastAsia="Calibri" w:cstheme="minorHAnsi"/>
          <w:color w:val="000000" w:themeColor="text1"/>
        </w:rPr>
        <w:t xml:space="preserve"> by a veterinary nurse, house officer or a clinician.</w:t>
      </w:r>
    </w:p>
    <w:p w14:paraId="3A2B804B" w14:textId="77777777" w:rsidR="009A4B31" w:rsidRPr="009A4B31" w:rsidRDefault="00942B98" w:rsidP="00BD3D7E">
      <w:pPr>
        <w:pStyle w:val="ListParagraph"/>
        <w:numPr>
          <w:ilvl w:val="3"/>
          <w:numId w:val="43"/>
        </w:numPr>
        <w:spacing w:after="160" w:line="259" w:lineRule="auto"/>
        <w:jc w:val="both"/>
        <w:rPr>
          <w:rFonts w:cstheme="minorHAnsi"/>
          <w:color w:val="000000" w:themeColor="text1"/>
        </w:rPr>
      </w:pPr>
      <w:r w:rsidRPr="00942B98">
        <w:rPr>
          <w:rFonts w:eastAsia="Calibri" w:cstheme="minorHAnsi"/>
          <w:color w:val="000000" w:themeColor="text1"/>
        </w:rPr>
        <w:t>If positive – write microchip number on form.</w:t>
      </w:r>
    </w:p>
    <w:p w14:paraId="31E57F09" w14:textId="0B089E81" w:rsidR="00942B98" w:rsidRPr="009A4B31" w:rsidRDefault="00927852" w:rsidP="362F18EA">
      <w:pPr>
        <w:pStyle w:val="ListParagraph"/>
        <w:numPr>
          <w:ilvl w:val="4"/>
          <w:numId w:val="43"/>
        </w:numPr>
        <w:spacing w:after="160" w:line="259" w:lineRule="auto"/>
        <w:jc w:val="both"/>
        <w:rPr>
          <w:color w:val="000000" w:themeColor="text1"/>
        </w:rPr>
      </w:pPr>
      <w:r w:rsidRPr="362F18EA">
        <w:rPr>
          <w:rFonts w:eastAsia="Calibri"/>
          <w:color w:val="000000" w:themeColor="text1"/>
        </w:rPr>
        <w:t xml:space="preserve"> </w:t>
      </w:r>
      <w:r w:rsidR="009A4B31" w:rsidRPr="362F18EA">
        <w:rPr>
          <w:rFonts w:eastAsia="Calibri"/>
          <w:color w:val="000000" w:themeColor="text1"/>
        </w:rPr>
        <w:t xml:space="preserve">Search the AAHA microchip registry database. </w:t>
      </w:r>
      <w:hyperlink r:id="rId12">
        <w:r w:rsidR="009A4B31" w:rsidRPr="362F18EA">
          <w:rPr>
            <w:rStyle w:val="Hyperlink"/>
          </w:rPr>
          <w:t>www.aaha.org/your-pet/pet-microchip-lookup/microchip-search/</w:t>
        </w:r>
      </w:hyperlink>
      <w:r w:rsidR="005B5C01" w:rsidRPr="362F18EA">
        <w:rPr>
          <w:rFonts w:eastAsia="Calibri"/>
          <w:color w:val="000000" w:themeColor="text1"/>
        </w:rPr>
        <w:t xml:space="preserve"> </w:t>
      </w:r>
    </w:p>
    <w:p w14:paraId="4C47422D" w14:textId="15782428" w:rsidR="009A4B31" w:rsidRPr="00942B98" w:rsidRDefault="009A4B31" w:rsidP="362F18EA">
      <w:pPr>
        <w:pStyle w:val="ListParagraph"/>
        <w:numPr>
          <w:ilvl w:val="4"/>
          <w:numId w:val="43"/>
        </w:numPr>
        <w:spacing w:after="160" w:line="259" w:lineRule="auto"/>
        <w:jc w:val="both"/>
        <w:rPr>
          <w:color w:val="000000" w:themeColor="text1"/>
        </w:rPr>
      </w:pPr>
      <w:r w:rsidRPr="362F18EA">
        <w:rPr>
          <w:color w:val="000000" w:themeColor="text1"/>
        </w:rPr>
        <w:t xml:space="preserve">If it is a Home Again microchip, contact them at </w:t>
      </w:r>
      <w:r w:rsidR="40157208" w:rsidRPr="362F18EA">
        <w:rPr>
          <w:color w:val="000000" w:themeColor="text1"/>
        </w:rPr>
        <w:t>1-888-HOMEAGAIN (1-888-466-3242).</w:t>
      </w:r>
    </w:p>
    <w:p w14:paraId="64C2A43E" w14:textId="77777777" w:rsidR="00942B98" w:rsidRPr="00942B98" w:rsidRDefault="00942B98" w:rsidP="00BD3D7E">
      <w:pPr>
        <w:pStyle w:val="ListParagraph"/>
        <w:numPr>
          <w:ilvl w:val="3"/>
          <w:numId w:val="43"/>
        </w:numPr>
        <w:spacing w:after="160" w:line="259" w:lineRule="auto"/>
        <w:jc w:val="both"/>
        <w:rPr>
          <w:rFonts w:cstheme="minorHAnsi"/>
          <w:color w:val="000000" w:themeColor="text1"/>
        </w:rPr>
      </w:pPr>
      <w:r w:rsidRPr="00942B98">
        <w:rPr>
          <w:rFonts w:eastAsia="Calibri" w:cstheme="minorHAnsi"/>
          <w:color w:val="000000" w:themeColor="text1"/>
        </w:rPr>
        <w:t xml:space="preserve">If negative – write “no microchip found” on form. </w:t>
      </w:r>
    </w:p>
    <w:p w14:paraId="1A23CDF2" w14:textId="77777777" w:rsidR="00942B98" w:rsidRPr="00942B98" w:rsidRDefault="00942B98" w:rsidP="00BD3D7E">
      <w:pPr>
        <w:pStyle w:val="ListParagraph"/>
        <w:numPr>
          <w:ilvl w:val="2"/>
          <w:numId w:val="43"/>
        </w:numPr>
        <w:spacing w:after="160" w:line="259" w:lineRule="auto"/>
        <w:jc w:val="both"/>
        <w:rPr>
          <w:rFonts w:eastAsiaTheme="minorEastAsia" w:cstheme="minorHAnsi"/>
          <w:color w:val="000000" w:themeColor="text1"/>
        </w:rPr>
      </w:pPr>
      <w:r w:rsidRPr="00942B98">
        <w:rPr>
          <w:rFonts w:eastAsia="Calibri" w:cstheme="minorHAnsi"/>
          <w:color w:val="000000" w:themeColor="text1"/>
        </w:rPr>
        <w:t xml:space="preserve">Description of animal (species, </w:t>
      </w:r>
      <w:r w:rsidR="00AE7902">
        <w:rPr>
          <w:rFonts w:eastAsia="Calibri" w:cstheme="minorHAnsi"/>
          <w:color w:val="000000" w:themeColor="text1"/>
        </w:rPr>
        <w:t xml:space="preserve">breed, </w:t>
      </w:r>
      <w:r w:rsidRPr="00942B98">
        <w:rPr>
          <w:rFonts w:eastAsia="Calibri" w:cstheme="minorHAnsi"/>
          <w:color w:val="000000" w:themeColor="text1"/>
        </w:rPr>
        <w:t>color, age</w:t>
      </w:r>
      <w:r w:rsidR="00AE7902">
        <w:rPr>
          <w:rFonts w:eastAsia="Calibri" w:cstheme="minorHAnsi"/>
          <w:color w:val="000000" w:themeColor="text1"/>
        </w:rPr>
        <w:t>, sex,</w:t>
      </w:r>
      <w:r w:rsidRPr="00942B98">
        <w:rPr>
          <w:rFonts w:eastAsia="Calibri" w:cstheme="minorHAnsi"/>
          <w:color w:val="000000" w:themeColor="text1"/>
        </w:rPr>
        <w:t>).</w:t>
      </w:r>
    </w:p>
    <w:p w14:paraId="6AA07435" w14:textId="77777777" w:rsidR="00942B98" w:rsidRPr="00942B98" w:rsidRDefault="00942B98" w:rsidP="00BD3D7E">
      <w:pPr>
        <w:pStyle w:val="ListParagraph"/>
        <w:numPr>
          <w:ilvl w:val="0"/>
          <w:numId w:val="43"/>
        </w:numPr>
        <w:spacing w:after="160" w:line="259" w:lineRule="auto"/>
        <w:jc w:val="both"/>
        <w:rPr>
          <w:rFonts w:cstheme="minorHAnsi"/>
          <w:color w:val="000000" w:themeColor="text1"/>
        </w:rPr>
      </w:pPr>
      <w:r w:rsidRPr="00942B98">
        <w:rPr>
          <w:rFonts w:eastAsia="Calibri" w:cstheme="minorHAnsi"/>
          <w:color w:val="000000" w:themeColor="text1"/>
        </w:rPr>
        <w:t>Search for animal identification by means of rabies tag, ID tag, tattoo, and/or microchip.</w:t>
      </w:r>
    </w:p>
    <w:p w14:paraId="28971768" w14:textId="77777777" w:rsidR="00942B98" w:rsidRPr="00942B98" w:rsidRDefault="00942B98" w:rsidP="00BD3D7E">
      <w:pPr>
        <w:pStyle w:val="ListParagraph"/>
        <w:numPr>
          <w:ilvl w:val="1"/>
          <w:numId w:val="43"/>
        </w:numPr>
        <w:spacing w:after="160" w:line="259" w:lineRule="auto"/>
        <w:jc w:val="both"/>
        <w:rPr>
          <w:rFonts w:cstheme="minorHAnsi"/>
          <w:color w:val="000000" w:themeColor="text1"/>
        </w:rPr>
      </w:pPr>
      <w:r w:rsidRPr="00942B98">
        <w:rPr>
          <w:rFonts w:eastAsia="Calibri" w:cstheme="minorHAnsi"/>
          <w:color w:val="000000" w:themeColor="text1"/>
        </w:rPr>
        <w:t xml:space="preserve">Utilize universal microchip scanner located at the emergency desk to scan for presence of a microchip. Be slow, systematic, and thorough with your scan; starting at the shoulder blades and checking over the body of the animal as illustrated below: </w:t>
      </w:r>
    </w:p>
    <w:p w14:paraId="4769B7D0" w14:textId="77777777" w:rsidR="00942B98" w:rsidRDefault="00942B98" w:rsidP="00BD3D7E">
      <w:pPr>
        <w:ind w:left="720"/>
        <w:jc w:val="both"/>
        <w:rPr>
          <w:rFonts w:cstheme="minorHAnsi"/>
          <w:color w:val="000000" w:themeColor="text1"/>
        </w:rPr>
      </w:pPr>
      <w:r w:rsidRPr="00942B98">
        <w:rPr>
          <w:rFonts w:cstheme="minorHAnsi"/>
          <w:noProof/>
          <w:color w:val="000000" w:themeColor="text1"/>
        </w:rPr>
        <w:drawing>
          <wp:inline distT="0" distB="0" distL="0" distR="0" wp14:anchorId="40F98506" wp14:editId="3F70FB5D">
            <wp:extent cx="4572000" cy="3838575"/>
            <wp:effectExtent l="0" t="0" r="0" b="0"/>
            <wp:docPr id="1570355365" name="Picture 1570355365"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55365" name="Picture 1570355365" descr="A picture containing text, map&#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72000" cy="3838575"/>
                    </a:xfrm>
                    <a:prstGeom prst="rect">
                      <a:avLst/>
                    </a:prstGeom>
                  </pic:spPr>
                </pic:pic>
              </a:graphicData>
            </a:graphic>
          </wp:inline>
        </w:drawing>
      </w:r>
    </w:p>
    <w:p w14:paraId="3DBD87E5" w14:textId="77777777" w:rsidR="00EE6EFE" w:rsidRPr="00161D7B" w:rsidRDefault="00EE6EFE" w:rsidP="00BD3D7E">
      <w:pPr>
        <w:pStyle w:val="ListParagraph"/>
        <w:numPr>
          <w:ilvl w:val="1"/>
          <w:numId w:val="43"/>
        </w:numPr>
        <w:jc w:val="both"/>
        <w:rPr>
          <w:rFonts w:cstheme="minorHAnsi"/>
          <w:color w:val="000000" w:themeColor="text1"/>
        </w:rPr>
      </w:pPr>
      <w:r>
        <w:rPr>
          <w:rFonts w:cstheme="minorHAnsi"/>
          <w:color w:val="000000" w:themeColor="text1"/>
        </w:rPr>
        <w:t>Scan once by scanning horizontally, then again vertically if no chip was found.</w:t>
      </w:r>
    </w:p>
    <w:p w14:paraId="2B133429" w14:textId="77777777" w:rsidR="00942B98" w:rsidRPr="00942B98" w:rsidRDefault="00942B98" w:rsidP="00BD3D7E">
      <w:pPr>
        <w:ind w:left="720"/>
        <w:jc w:val="both"/>
        <w:rPr>
          <w:rFonts w:cstheme="minorHAnsi"/>
          <w:color w:val="000000" w:themeColor="text1"/>
        </w:rPr>
      </w:pPr>
      <w:r w:rsidRPr="00942B98">
        <w:rPr>
          <w:rFonts w:cstheme="minorHAnsi"/>
          <w:color w:val="000000" w:themeColor="text1"/>
        </w:rPr>
        <w:t>**Note: After the scanner is turned on, the button must be held down during the entire scanning reading or it will not detect the presence of a microchip.</w:t>
      </w:r>
    </w:p>
    <w:p w14:paraId="1AC4C5D0" w14:textId="77777777" w:rsidR="00942B98" w:rsidRPr="00942B98" w:rsidRDefault="00942B98" w:rsidP="00BD3D7E">
      <w:pPr>
        <w:pStyle w:val="ListParagraph"/>
        <w:numPr>
          <w:ilvl w:val="0"/>
          <w:numId w:val="43"/>
        </w:numPr>
        <w:spacing w:after="160" w:line="259" w:lineRule="auto"/>
        <w:jc w:val="both"/>
        <w:rPr>
          <w:rFonts w:cstheme="minorHAnsi"/>
          <w:color w:val="000000" w:themeColor="text1"/>
        </w:rPr>
      </w:pPr>
      <w:r w:rsidRPr="00942B98">
        <w:rPr>
          <w:rFonts w:cstheme="minorHAnsi"/>
          <w:color w:val="000000" w:themeColor="text1"/>
        </w:rPr>
        <w:t>Contact Riley County Police Department –</w:t>
      </w:r>
      <w:r w:rsidR="009A4B31">
        <w:rPr>
          <w:rFonts w:cstheme="minorHAnsi"/>
          <w:color w:val="000000" w:themeColor="text1"/>
        </w:rPr>
        <w:t xml:space="preserve"> </w:t>
      </w:r>
      <w:r w:rsidRPr="00942B98">
        <w:rPr>
          <w:rFonts w:cstheme="minorHAnsi"/>
          <w:color w:val="000000" w:themeColor="text1"/>
        </w:rPr>
        <w:t>Dispatch at 785</w:t>
      </w:r>
      <w:r w:rsidR="00D51B39">
        <w:rPr>
          <w:rFonts w:cstheme="minorHAnsi"/>
          <w:color w:val="000000" w:themeColor="text1"/>
        </w:rPr>
        <w:t>.</w:t>
      </w:r>
      <w:r w:rsidRPr="00942B98">
        <w:rPr>
          <w:rFonts w:cstheme="minorHAnsi"/>
          <w:color w:val="000000" w:themeColor="text1"/>
        </w:rPr>
        <w:t>537</w:t>
      </w:r>
      <w:r w:rsidR="00D51B39">
        <w:rPr>
          <w:rFonts w:cstheme="minorHAnsi"/>
          <w:color w:val="000000" w:themeColor="text1"/>
        </w:rPr>
        <w:t>.</w:t>
      </w:r>
      <w:r w:rsidRPr="00942B98">
        <w:rPr>
          <w:rFonts w:cstheme="minorHAnsi"/>
          <w:color w:val="000000" w:themeColor="text1"/>
        </w:rPr>
        <w:t xml:space="preserve">2112  </w:t>
      </w:r>
    </w:p>
    <w:p w14:paraId="09E589E4" w14:textId="77777777" w:rsidR="00942B98" w:rsidRPr="00942B98" w:rsidRDefault="00942B98"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File a lost pet report.</w:t>
      </w:r>
    </w:p>
    <w:p w14:paraId="45E7B4B0" w14:textId="568D9601" w:rsidR="00942B98" w:rsidRPr="00942B98" w:rsidRDefault="00942B98"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 xml:space="preserve">If </w:t>
      </w:r>
      <w:r w:rsidR="00346B14">
        <w:rPr>
          <w:rFonts w:cstheme="minorHAnsi"/>
          <w:color w:val="000000" w:themeColor="text1"/>
        </w:rPr>
        <w:t xml:space="preserve">owners </w:t>
      </w:r>
      <w:proofErr w:type="gramStart"/>
      <w:r w:rsidR="00346B14">
        <w:rPr>
          <w:rFonts w:cstheme="minorHAnsi"/>
          <w:color w:val="000000" w:themeColor="text1"/>
        </w:rPr>
        <w:t>i</w:t>
      </w:r>
      <w:r w:rsidRPr="00942B98">
        <w:rPr>
          <w:rFonts w:cstheme="minorHAnsi"/>
          <w:color w:val="000000" w:themeColor="text1"/>
        </w:rPr>
        <w:t>s</w:t>
      </w:r>
      <w:proofErr w:type="gramEnd"/>
      <w:r w:rsidRPr="00942B98">
        <w:rPr>
          <w:rFonts w:cstheme="minorHAnsi"/>
          <w:color w:val="000000" w:themeColor="text1"/>
        </w:rPr>
        <w:t xml:space="preserve"> known, notate information on </w:t>
      </w:r>
      <w:r w:rsidR="000F6481">
        <w:rPr>
          <w:rFonts w:cstheme="minorHAnsi"/>
          <w:color w:val="000000" w:themeColor="text1"/>
        </w:rPr>
        <w:t>Good Samaritan Physical Exam Form &amp; Release.</w:t>
      </w:r>
    </w:p>
    <w:p w14:paraId="650B9B01" w14:textId="77777777" w:rsidR="00942B98" w:rsidRPr="00942B98" w:rsidRDefault="00942B98" w:rsidP="00BD3D7E">
      <w:pPr>
        <w:pStyle w:val="ListParagraph"/>
        <w:numPr>
          <w:ilvl w:val="0"/>
          <w:numId w:val="43"/>
        </w:numPr>
        <w:spacing w:after="160" w:line="259" w:lineRule="auto"/>
        <w:jc w:val="both"/>
        <w:rPr>
          <w:rFonts w:cstheme="minorHAnsi"/>
          <w:color w:val="000000" w:themeColor="text1"/>
        </w:rPr>
      </w:pPr>
      <w:r w:rsidRPr="00942B98">
        <w:rPr>
          <w:rFonts w:cstheme="minorHAnsi"/>
          <w:color w:val="000000" w:themeColor="text1"/>
        </w:rPr>
        <w:t xml:space="preserve">Provide </w:t>
      </w:r>
      <w:r w:rsidR="005B5C01">
        <w:rPr>
          <w:rFonts w:cstheme="minorHAnsi"/>
          <w:color w:val="000000" w:themeColor="text1"/>
        </w:rPr>
        <w:t>G</w:t>
      </w:r>
      <w:r w:rsidRPr="00942B98">
        <w:rPr>
          <w:rFonts w:cstheme="minorHAnsi"/>
          <w:color w:val="000000" w:themeColor="text1"/>
        </w:rPr>
        <w:t xml:space="preserve">ood Samaritan information on what to do with lost pets in Manhattan, KS and community cats, if applicable. </w:t>
      </w:r>
    </w:p>
    <w:p w14:paraId="094651C1" w14:textId="66D6A429" w:rsidR="00942B98" w:rsidRPr="00942B98" w:rsidRDefault="00942B98"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 xml:space="preserve">T. Russell provides service to the City of Manhattan and areas of Riley County that are </w:t>
      </w:r>
      <w:r w:rsidRPr="00942B98">
        <w:rPr>
          <w:rFonts w:cstheme="minorHAnsi"/>
          <w:color w:val="000000" w:themeColor="text1"/>
          <w:u w:val="single"/>
        </w:rPr>
        <w:t>not</w:t>
      </w:r>
      <w:r w:rsidRPr="00942B98">
        <w:rPr>
          <w:rFonts w:cstheme="minorHAnsi"/>
          <w:color w:val="000000" w:themeColor="text1"/>
        </w:rPr>
        <w:t xml:space="preserve"> within city limits. They will accept </w:t>
      </w:r>
      <w:r w:rsidR="005A4E54">
        <w:rPr>
          <w:rFonts w:cstheme="minorHAnsi"/>
          <w:color w:val="000000" w:themeColor="text1"/>
        </w:rPr>
        <w:t xml:space="preserve">dog </w:t>
      </w:r>
      <w:r w:rsidR="005B5C01">
        <w:rPr>
          <w:rFonts w:cstheme="minorHAnsi"/>
          <w:color w:val="000000" w:themeColor="text1"/>
        </w:rPr>
        <w:t>GSAs</w:t>
      </w:r>
      <w:r w:rsidRPr="00942B98">
        <w:rPr>
          <w:rFonts w:cstheme="minorHAnsi"/>
          <w:color w:val="000000" w:themeColor="text1"/>
        </w:rPr>
        <w:t xml:space="preserve"> that are healthy </w:t>
      </w:r>
      <w:r w:rsidR="00A52FFF">
        <w:rPr>
          <w:rFonts w:cstheme="minorHAnsi"/>
          <w:color w:val="000000" w:themeColor="text1"/>
        </w:rPr>
        <w:t>and</w:t>
      </w:r>
      <w:r w:rsidRPr="00942B98">
        <w:rPr>
          <w:rFonts w:cstheme="minorHAnsi"/>
          <w:color w:val="000000" w:themeColor="text1"/>
        </w:rPr>
        <w:t xml:space="preserve"> considered a nuisance </w:t>
      </w:r>
      <w:r w:rsidR="00A96ED0">
        <w:rPr>
          <w:rFonts w:cstheme="minorHAnsi"/>
          <w:color w:val="000000" w:themeColor="text1"/>
        </w:rPr>
        <w:t>to the community. Client-</w:t>
      </w:r>
      <w:r w:rsidRPr="00942B98">
        <w:rPr>
          <w:rFonts w:cstheme="minorHAnsi"/>
          <w:color w:val="000000" w:themeColor="text1"/>
        </w:rPr>
        <w:t xml:space="preserve">owned animals that are healthy can be surrendered by </w:t>
      </w:r>
      <w:r w:rsidR="00FD0F79">
        <w:rPr>
          <w:rFonts w:cstheme="minorHAnsi"/>
          <w:color w:val="000000" w:themeColor="text1"/>
        </w:rPr>
        <w:t xml:space="preserve">their owner by </w:t>
      </w:r>
      <w:r w:rsidRPr="00942B98">
        <w:rPr>
          <w:rFonts w:cstheme="minorHAnsi"/>
          <w:color w:val="000000" w:themeColor="text1"/>
        </w:rPr>
        <w:t>scheduling an appointment directly with the</w:t>
      </w:r>
      <w:r w:rsidR="005B5C01">
        <w:rPr>
          <w:rFonts w:cstheme="minorHAnsi"/>
          <w:color w:val="000000" w:themeColor="text1"/>
        </w:rPr>
        <w:t xml:space="preserve"> shelter (TRRAS)</w:t>
      </w:r>
      <w:r w:rsidRPr="00942B98">
        <w:rPr>
          <w:rFonts w:cstheme="minorHAnsi"/>
          <w:color w:val="000000" w:themeColor="text1"/>
        </w:rPr>
        <w:t>.  </w:t>
      </w:r>
    </w:p>
    <w:p w14:paraId="69BB0B2A" w14:textId="2493FE4A" w:rsidR="00EE6EFE" w:rsidRPr="00942B98" w:rsidRDefault="00EE6EFE"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 xml:space="preserve">There is currently </w:t>
      </w:r>
      <w:r w:rsidR="00D87605">
        <w:rPr>
          <w:rFonts w:cstheme="minorHAnsi"/>
          <w:color w:val="000000" w:themeColor="text1"/>
          <w:u w:val="single"/>
        </w:rPr>
        <w:t>limited</w:t>
      </w:r>
      <w:r w:rsidR="00D87605" w:rsidRPr="00000708">
        <w:rPr>
          <w:rFonts w:cstheme="minorHAnsi"/>
          <w:color w:val="000000" w:themeColor="text1"/>
          <w:u w:val="single"/>
        </w:rPr>
        <w:t xml:space="preserve"> </w:t>
      </w:r>
      <w:r w:rsidRPr="00000708">
        <w:rPr>
          <w:rFonts w:cstheme="minorHAnsi"/>
          <w:color w:val="000000" w:themeColor="text1"/>
          <w:u w:val="single"/>
        </w:rPr>
        <w:t>coverage</w:t>
      </w:r>
      <w:r w:rsidRPr="00942B98">
        <w:rPr>
          <w:rFonts w:cstheme="minorHAnsi"/>
          <w:color w:val="000000" w:themeColor="text1"/>
        </w:rPr>
        <w:t xml:space="preserve"> </w:t>
      </w:r>
      <w:r w:rsidR="00346B14">
        <w:rPr>
          <w:rFonts w:cstheme="minorHAnsi"/>
          <w:color w:val="000000" w:themeColor="text1"/>
        </w:rPr>
        <w:t>available in some communities</w:t>
      </w:r>
      <w:r w:rsidR="00D87605">
        <w:rPr>
          <w:rFonts w:cstheme="minorHAnsi"/>
          <w:color w:val="000000" w:themeColor="text1"/>
        </w:rPr>
        <w:t>.</w:t>
      </w:r>
      <w:r w:rsidR="00346B14">
        <w:rPr>
          <w:rFonts w:cstheme="minorHAnsi"/>
          <w:color w:val="000000" w:themeColor="text1"/>
        </w:rPr>
        <w:t xml:space="preserve"> </w:t>
      </w:r>
      <w:r w:rsidRPr="00942B98">
        <w:rPr>
          <w:rFonts w:cstheme="minorHAnsi"/>
          <w:color w:val="000000" w:themeColor="text1"/>
        </w:rPr>
        <w:t>These situations will be evaluated on a case-by-case basis</w:t>
      </w:r>
      <w:r w:rsidR="00D87605">
        <w:rPr>
          <w:rFonts w:cstheme="minorHAnsi"/>
          <w:color w:val="000000" w:themeColor="text1"/>
        </w:rPr>
        <w:t xml:space="preserve"> once the appropriate officials are contacted</w:t>
      </w:r>
      <w:r w:rsidR="00346B14">
        <w:rPr>
          <w:rFonts w:cstheme="minorHAnsi"/>
          <w:color w:val="000000" w:themeColor="text1"/>
        </w:rPr>
        <w:t>.</w:t>
      </w:r>
    </w:p>
    <w:p w14:paraId="47A830FC" w14:textId="78D12850" w:rsidR="00942B98" w:rsidRPr="00942B98" w:rsidRDefault="00942B98" w:rsidP="00BD3D7E">
      <w:pPr>
        <w:pStyle w:val="ListParagraph"/>
        <w:numPr>
          <w:ilvl w:val="1"/>
          <w:numId w:val="43"/>
        </w:numPr>
        <w:spacing w:after="160" w:line="259" w:lineRule="auto"/>
        <w:jc w:val="both"/>
        <w:rPr>
          <w:rFonts w:cstheme="minorHAnsi"/>
          <w:color w:val="000000" w:themeColor="text1"/>
        </w:rPr>
      </w:pPr>
      <w:r w:rsidRPr="00942B98">
        <w:rPr>
          <w:rFonts w:cstheme="minorHAnsi"/>
          <w:color w:val="000000" w:themeColor="text1"/>
        </w:rPr>
        <w:t>Stray</w:t>
      </w:r>
      <w:r w:rsidR="00A96ED0">
        <w:rPr>
          <w:rFonts w:cstheme="minorHAnsi"/>
          <w:color w:val="000000" w:themeColor="text1"/>
        </w:rPr>
        <w:t>,</w:t>
      </w:r>
      <w:r w:rsidRPr="00942B98">
        <w:rPr>
          <w:rFonts w:cstheme="minorHAnsi"/>
          <w:color w:val="000000" w:themeColor="text1"/>
        </w:rPr>
        <w:t xml:space="preserve"> </w:t>
      </w:r>
      <w:r w:rsidR="00161D7B">
        <w:rPr>
          <w:rFonts w:cstheme="minorHAnsi"/>
          <w:color w:val="000000" w:themeColor="text1"/>
        </w:rPr>
        <w:t>uninjured</w:t>
      </w:r>
      <w:r w:rsidR="00533C3B">
        <w:rPr>
          <w:rFonts w:cstheme="minorHAnsi"/>
          <w:color w:val="000000" w:themeColor="text1"/>
        </w:rPr>
        <w:t xml:space="preserve"> </w:t>
      </w:r>
      <w:r w:rsidRPr="00942B98">
        <w:rPr>
          <w:rFonts w:cstheme="minorHAnsi"/>
          <w:color w:val="000000" w:themeColor="text1"/>
        </w:rPr>
        <w:t>animals found in Pottawatomie County, and the cities of Riley, Wamego, Ogden, and Saint George should be reported to the designated law enforcement official for that community.  </w:t>
      </w:r>
    </w:p>
    <w:p w14:paraId="010A08E3" w14:textId="77777777" w:rsidR="005A4E54" w:rsidRDefault="005A4E54" w:rsidP="00BD3D7E">
      <w:pPr>
        <w:pStyle w:val="ListParagraph"/>
        <w:numPr>
          <w:ilvl w:val="1"/>
          <w:numId w:val="43"/>
        </w:numPr>
        <w:spacing w:after="160" w:line="259" w:lineRule="auto"/>
        <w:jc w:val="both"/>
        <w:rPr>
          <w:rFonts w:cstheme="minorHAnsi"/>
          <w:color w:val="000000" w:themeColor="text1"/>
        </w:rPr>
      </w:pPr>
      <w:r>
        <w:rPr>
          <w:rFonts w:cstheme="minorHAnsi"/>
          <w:color w:val="000000" w:themeColor="text1"/>
        </w:rPr>
        <w:t>The following service and reporting agencies can be contacted based on the location the GSA was found:</w:t>
      </w:r>
    </w:p>
    <w:p w14:paraId="41E2DC9E" w14:textId="135DE6EF" w:rsidR="00D87605" w:rsidRPr="00346B14" w:rsidRDefault="00D87605" w:rsidP="00346B14">
      <w:pPr>
        <w:pStyle w:val="ListParagraph"/>
        <w:spacing w:after="160" w:line="259" w:lineRule="auto"/>
        <w:ind w:left="2160"/>
        <w:rPr>
          <w:rFonts w:cstheme="minorHAnsi"/>
        </w:rPr>
      </w:pPr>
    </w:p>
    <w:p w14:paraId="72386A08" w14:textId="42333772"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Geary County: </w:t>
      </w:r>
      <w:r w:rsidRPr="00D87605">
        <w:rPr>
          <w:rFonts w:cstheme="minorHAnsi"/>
        </w:rPr>
        <w:t>Geary County Sheriff: 785-238-2261</w:t>
      </w:r>
    </w:p>
    <w:p w14:paraId="2F3116B0" w14:textId="4BEAB29C"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Junction City: </w:t>
      </w:r>
      <w:r w:rsidRPr="00D87605">
        <w:rPr>
          <w:rFonts w:cstheme="minorHAnsi"/>
        </w:rPr>
        <w:t>JC Animal Shelter: 785-238-1359 or JCPD: 785-762-5912</w:t>
      </w:r>
    </w:p>
    <w:p w14:paraId="62449EF2" w14:textId="0A5AA8C2"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Leonardville: </w:t>
      </w:r>
      <w:r w:rsidRPr="00D87605">
        <w:rPr>
          <w:rFonts w:cstheme="minorHAnsi"/>
        </w:rPr>
        <w:t>City of Leonardville: 785-293-5211 or RCPD: 785-537-2112 Ext 0</w:t>
      </w:r>
    </w:p>
    <w:p w14:paraId="1F853841" w14:textId="5F8025A1"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Manhattan: </w:t>
      </w:r>
      <w:r w:rsidRPr="00D87605">
        <w:rPr>
          <w:rFonts w:cstheme="minorHAnsi"/>
        </w:rPr>
        <w:t>T. Russell Reitz: 785-587-2783 or RCPD: 785-537-2112 Ext 0</w:t>
      </w:r>
    </w:p>
    <w:p w14:paraId="209C7717" w14:textId="00335907"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Ogden: </w:t>
      </w:r>
      <w:r w:rsidRPr="00D87605">
        <w:rPr>
          <w:rFonts w:cstheme="minorHAnsi"/>
        </w:rPr>
        <w:t>City of Ogden Animal Control: 785-539-0311 o</w:t>
      </w:r>
      <w:r>
        <w:rPr>
          <w:rFonts w:cstheme="minorHAnsi"/>
        </w:rPr>
        <w:t xml:space="preserve">r </w:t>
      </w:r>
      <w:r w:rsidRPr="00D87605">
        <w:rPr>
          <w:rFonts w:cstheme="minorHAnsi"/>
        </w:rPr>
        <w:t>RCPD: 785-537-2112 Ext 0</w:t>
      </w:r>
    </w:p>
    <w:p w14:paraId="1693CE75" w14:textId="24278EA9"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Pottawatomie County: </w:t>
      </w:r>
      <w:r w:rsidRPr="00D87605">
        <w:rPr>
          <w:rFonts w:cstheme="minorHAnsi"/>
        </w:rPr>
        <w:t>Pottawatomie County Sheriff: 785-457-3481</w:t>
      </w:r>
    </w:p>
    <w:p w14:paraId="2AC3DB58" w14:textId="76CB7276"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Randolph: </w:t>
      </w:r>
      <w:r w:rsidRPr="00D87605">
        <w:rPr>
          <w:rFonts w:cstheme="minorHAnsi"/>
        </w:rPr>
        <w:t xml:space="preserve">RCPD: 785-537-2112 Ext 0 </w:t>
      </w:r>
    </w:p>
    <w:p w14:paraId="1F9D076D" w14:textId="39EB5B7C"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Riley County</w:t>
      </w:r>
      <w:r>
        <w:rPr>
          <w:rFonts w:cstheme="minorHAnsi"/>
          <w:b/>
          <w:bCs/>
        </w:rPr>
        <w:t xml:space="preserve"> (only areas that are unincorporated)</w:t>
      </w:r>
      <w:r w:rsidRPr="00D87605">
        <w:rPr>
          <w:rFonts w:cstheme="minorHAnsi"/>
          <w:b/>
          <w:bCs/>
        </w:rPr>
        <w:t xml:space="preserve">: </w:t>
      </w:r>
      <w:r w:rsidRPr="00D87605">
        <w:rPr>
          <w:rFonts w:cstheme="minorHAnsi"/>
        </w:rPr>
        <w:t>T. Russell Reitz: 785-587-2783 or RCPD: 785-537-2112 Ext 0</w:t>
      </w:r>
    </w:p>
    <w:p w14:paraId="1C0E33CE" w14:textId="701C7F6F"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Riley (City of Riley): </w:t>
      </w:r>
      <w:r w:rsidRPr="00D87605">
        <w:rPr>
          <w:rFonts w:cstheme="minorHAnsi"/>
        </w:rPr>
        <w:t>City of Riley: 785-485-2802 or RCPD: 785-537-2112 Ext 0</w:t>
      </w:r>
    </w:p>
    <w:p w14:paraId="69CF15F0" w14:textId="0A124459"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Saint George: </w:t>
      </w:r>
      <w:r w:rsidRPr="00D87605">
        <w:rPr>
          <w:rFonts w:cstheme="minorHAnsi"/>
        </w:rPr>
        <w:t>St. George PD: 785-494-2556</w:t>
      </w:r>
    </w:p>
    <w:p w14:paraId="5845A506" w14:textId="05A251EA"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Wamego: </w:t>
      </w:r>
      <w:r w:rsidRPr="00D87605">
        <w:rPr>
          <w:rFonts w:cstheme="minorHAnsi"/>
        </w:rPr>
        <w:t>Wamego PD: 785-456-9553</w:t>
      </w:r>
    </w:p>
    <w:p w14:paraId="256AF33C" w14:textId="424E0A1F" w:rsidR="00D87605" w:rsidRPr="00D87605" w:rsidRDefault="00D87605" w:rsidP="00346B14">
      <w:pPr>
        <w:pStyle w:val="ListParagraph"/>
        <w:numPr>
          <w:ilvl w:val="2"/>
          <w:numId w:val="43"/>
        </w:numPr>
        <w:spacing w:after="160" w:line="259" w:lineRule="auto"/>
        <w:rPr>
          <w:rFonts w:cstheme="minorHAnsi"/>
        </w:rPr>
      </w:pPr>
      <w:r w:rsidRPr="00D87605">
        <w:rPr>
          <w:rFonts w:cstheme="minorHAnsi"/>
          <w:b/>
          <w:bCs/>
        </w:rPr>
        <w:t xml:space="preserve">Fort Riley: </w:t>
      </w:r>
      <w:r w:rsidRPr="00D87605">
        <w:rPr>
          <w:rFonts w:cstheme="minorHAnsi"/>
        </w:rPr>
        <w:t>Fort Riley Stray Facility: 785-239-6183</w:t>
      </w:r>
    </w:p>
    <w:p w14:paraId="3E757EB2" w14:textId="7B0F9933" w:rsidR="00A52FFF" w:rsidRPr="00942B98" w:rsidRDefault="00A52FFF" w:rsidP="00BD3D7E">
      <w:pPr>
        <w:pStyle w:val="ListParagraph"/>
        <w:numPr>
          <w:ilvl w:val="1"/>
          <w:numId w:val="43"/>
        </w:numPr>
        <w:spacing w:after="160" w:line="259" w:lineRule="auto"/>
        <w:jc w:val="both"/>
        <w:rPr>
          <w:rFonts w:cstheme="minorHAnsi"/>
          <w:color w:val="000000" w:themeColor="text1"/>
        </w:rPr>
      </w:pPr>
      <w:r>
        <w:rPr>
          <w:rFonts w:cstheme="minorHAnsi"/>
          <w:color w:val="000000" w:themeColor="text1"/>
        </w:rPr>
        <w:t xml:space="preserve">GSAs not eligible for transfer to one of the above agencies will be reviewed on a case-by-case basis. </w:t>
      </w:r>
    </w:p>
    <w:p w14:paraId="3C8A5AF7" w14:textId="77777777" w:rsidR="00942B98" w:rsidRDefault="00942B98" w:rsidP="00BD3D7E">
      <w:pPr>
        <w:pStyle w:val="ListParagraph"/>
        <w:numPr>
          <w:ilvl w:val="1"/>
          <w:numId w:val="43"/>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 xml:space="preserve">When the animal is stable, </w:t>
      </w:r>
      <w:r w:rsidR="0063225D">
        <w:rPr>
          <w:rFonts w:eastAsiaTheme="minorEastAsia" w:cstheme="minorHAnsi"/>
          <w:color w:val="000000" w:themeColor="text1"/>
        </w:rPr>
        <w:t>the VHC</w:t>
      </w:r>
      <w:r w:rsidR="00533C3B">
        <w:rPr>
          <w:rFonts w:eastAsiaTheme="minorEastAsia" w:cstheme="minorHAnsi"/>
          <w:color w:val="000000" w:themeColor="text1"/>
        </w:rPr>
        <w:t xml:space="preserve"> will</w:t>
      </w:r>
      <w:r w:rsidRPr="00942B98">
        <w:rPr>
          <w:rFonts w:eastAsiaTheme="minorEastAsia" w:cstheme="minorHAnsi"/>
          <w:color w:val="000000" w:themeColor="text1"/>
        </w:rPr>
        <w:t xml:space="preserve"> release the animal to a Kansas licensed shelter. If the </w:t>
      </w:r>
      <w:r w:rsidR="00E138FF">
        <w:rPr>
          <w:rFonts w:eastAsiaTheme="minorEastAsia" w:cstheme="minorHAnsi"/>
          <w:color w:val="000000" w:themeColor="text1"/>
        </w:rPr>
        <w:t>Good Samaritan</w:t>
      </w:r>
      <w:r w:rsidRPr="00942B98">
        <w:rPr>
          <w:rFonts w:eastAsiaTheme="minorEastAsia" w:cstheme="minorHAnsi"/>
          <w:color w:val="000000" w:themeColor="text1"/>
        </w:rPr>
        <w:t xml:space="preserve"> wishes to apply to adopt the animal, they must contact the</w:t>
      </w:r>
      <w:r w:rsidR="00533C3B">
        <w:rPr>
          <w:rFonts w:eastAsiaTheme="minorEastAsia" w:cstheme="minorHAnsi"/>
          <w:color w:val="000000" w:themeColor="text1"/>
        </w:rPr>
        <w:t xml:space="preserve"> responsible party</w:t>
      </w:r>
      <w:r w:rsidRPr="00942B98">
        <w:rPr>
          <w:rFonts w:eastAsiaTheme="minorEastAsia" w:cstheme="minorHAnsi"/>
          <w:color w:val="000000" w:themeColor="text1"/>
        </w:rPr>
        <w:t xml:space="preserve"> for adoption instructions.</w:t>
      </w:r>
    </w:p>
    <w:p w14:paraId="22D08994" w14:textId="77777777" w:rsidR="002E10CC" w:rsidRPr="00164B0B" w:rsidRDefault="002E10CC" w:rsidP="00BD3D7E">
      <w:pPr>
        <w:pStyle w:val="ListParagraph"/>
        <w:numPr>
          <w:ilvl w:val="1"/>
          <w:numId w:val="43"/>
        </w:numPr>
        <w:spacing w:after="160" w:line="259" w:lineRule="auto"/>
        <w:jc w:val="both"/>
        <w:rPr>
          <w:rFonts w:cstheme="minorHAnsi"/>
          <w:b/>
          <w:color w:val="000000" w:themeColor="text1"/>
        </w:rPr>
      </w:pPr>
      <w:r w:rsidRPr="00164B0B">
        <w:rPr>
          <w:rFonts w:eastAsiaTheme="minorEastAsia" w:cstheme="minorHAnsi"/>
          <w:b/>
          <w:color w:val="000000" w:themeColor="text1"/>
        </w:rPr>
        <w:t xml:space="preserve">Do not post pictures </w:t>
      </w:r>
      <w:r w:rsidR="00164B0B" w:rsidRPr="00164B0B">
        <w:rPr>
          <w:rFonts w:eastAsiaTheme="minorEastAsia" w:cstheme="minorHAnsi"/>
          <w:b/>
          <w:color w:val="000000" w:themeColor="text1"/>
        </w:rPr>
        <w:t xml:space="preserve">or information </w:t>
      </w:r>
      <w:r w:rsidRPr="00164B0B">
        <w:rPr>
          <w:rFonts w:eastAsiaTheme="minorEastAsia" w:cstheme="minorHAnsi"/>
          <w:b/>
          <w:color w:val="000000" w:themeColor="text1"/>
        </w:rPr>
        <w:t>of the GSA online.</w:t>
      </w:r>
    </w:p>
    <w:p w14:paraId="353AB00F" w14:textId="77777777" w:rsidR="00942B98" w:rsidRPr="00942B98" w:rsidRDefault="00942B98" w:rsidP="00BD3D7E">
      <w:pPr>
        <w:pStyle w:val="ListParagraph"/>
        <w:ind w:left="1440"/>
        <w:jc w:val="both"/>
        <w:rPr>
          <w:rFonts w:cstheme="minorHAnsi"/>
          <w:color w:val="000000" w:themeColor="text1"/>
        </w:rPr>
      </w:pPr>
    </w:p>
    <w:p w14:paraId="2780F941" w14:textId="77777777" w:rsidR="00942B98" w:rsidRPr="00942B98" w:rsidRDefault="00942B98" w:rsidP="00BD3D7E">
      <w:pPr>
        <w:pStyle w:val="ListParagraph"/>
        <w:numPr>
          <w:ilvl w:val="0"/>
          <w:numId w:val="43"/>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Perform physical exam</w:t>
      </w:r>
      <w:r w:rsidR="00E138FF">
        <w:rPr>
          <w:rFonts w:eastAsiaTheme="minorEastAsia" w:cstheme="minorHAnsi"/>
          <w:color w:val="000000" w:themeColor="text1"/>
        </w:rPr>
        <w:t xml:space="preserve"> and</w:t>
      </w:r>
      <w:r w:rsidRPr="00942B98">
        <w:rPr>
          <w:rFonts w:eastAsiaTheme="minorEastAsia" w:cstheme="minorHAnsi"/>
          <w:color w:val="000000" w:themeColor="text1"/>
        </w:rPr>
        <w:t xml:space="preserve"> triage </w:t>
      </w:r>
    </w:p>
    <w:p w14:paraId="19E7093C" w14:textId="3363B8B2"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If the animal is admitted with non-critical disease or injury</w:t>
      </w:r>
      <w:r w:rsidR="00A52FFF">
        <w:rPr>
          <w:rFonts w:eastAsiaTheme="minorEastAsia" w:cstheme="minorHAnsi"/>
          <w:color w:val="000000" w:themeColor="text1"/>
        </w:rPr>
        <w:t>,</w:t>
      </w:r>
      <w:r w:rsidRPr="00942B98">
        <w:rPr>
          <w:rFonts w:eastAsiaTheme="minorEastAsia" w:cstheme="minorHAnsi"/>
          <w:color w:val="000000" w:themeColor="text1"/>
        </w:rPr>
        <w:t xml:space="preserve"> provide basic medical interventions and transfer to responsible party as soon as possible. </w:t>
      </w:r>
      <w:r w:rsidR="00FD0F79">
        <w:rPr>
          <w:rFonts w:eastAsiaTheme="minorEastAsia" w:cstheme="minorHAnsi"/>
          <w:color w:val="000000" w:themeColor="text1"/>
        </w:rPr>
        <w:t xml:space="preserve">If presented after hours, transfer to Pet Health the following business day. </w:t>
      </w:r>
      <w:r w:rsidR="00862EA7">
        <w:rPr>
          <w:rFonts w:eastAsiaTheme="minorEastAsia" w:cstheme="minorHAnsi"/>
          <w:color w:val="000000" w:themeColor="text1"/>
        </w:rPr>
        <w:t xml:space="preserve">There may be an ACO available during daytime weekend days, so animals meeting </w:t>
      </w:r>
      <w:proofErr w:type="gramStart"/>
      <w:r w:rsidR="00862EA7">
        <w:rPr>
          <w:rFonts w:eastAsiaTheme="minorEastAsia" w:cstheme="minorHAnsi"/>
          <w:color w:val="000000" w:themeColor="text1"/>
        </w:rPr>
        <w:t>this criteria</w:t>
      </w:r>
      <w:proofErr w:type="gramEnd"/>
      <w:r w:rsidR="00862EA7">
        <w:rPr>
          <w:rFonts w:eastAsiaTheme="minorEastAsia" w:cstheme="minorHAnsi"/>
          <w:color w:val="000000" w:themeColor="text1"/>
        </w:rPr>
        <w:t xml:space="preserve"> may be able to be transferred to T. Russell animal shelter on the weekend if it is one they are willing to take.</w:t>
      </w:r>
    </w:p>
    <w:p w14:paraId="4F59F55F" w14:textId="77777777"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For severe pain, injury, or disease</w:t>
      </w:r>
      <w:r w:rsidR="00A52FFF">
        <w:rPr>
          <w:rFonts w:eastAsiaTheme="minorEastAsia" w:cstheme="minorHAnsi"/>
          <w:color w:val="000000" w:themeColor="text1"/>
        </w:rPr>
        <w:t>,</w:t>
      </w:r>
      <w:r w:rsidRPr="00942B98">
        <w:rPr>
          <w:rFonts w:eastAsiaTheme="minorEastAsia" w:cstheme="minorHAnsi"/>
          <w:color w:val="000000" w:themeColor="text1"/>
        </w:rPr>
        <w:t xml:space="preserve"> provide basic medical interventions in order to make the animal comfortable. Laboratory tests/radiographs should not be performed unless they are vital to the outcome of the patient. If treatment is estimated to exceed $200.00, clinician must obtain approval from the section head, Hospital Administrator, or Associate Dean of Clinical Programs. Additional treatment will be directed by appropriate animal shelter based on shelter with jurisdiction. </w:t>
      </w:r>
    </w:p>
    <w:p w14:paraId="49272EA7" w14:textId="77777777"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 xml:space="preserve">For liability reasons, if euthanasia is warranted, two </w:t>
      </w:r>
      <w:r w:rsidR="00A52FFF">
        <w:rPr>
          <w:rFonts w:eastAsiaTheme="minorEastAsia" w:cstheme="minorHAnsi"/>
          <w:color w:val="000000" w:themeColor="text1"/>
        </w:rPr>
        <w:t>DVMs</w:t>
      </w:r>
      <w:r w:rsidRPr="00942B98">
        <w:rPr>
          <w:rFonts w:eastAsiaTheme="minorEastAsia" w:cstheme="minorHAnsi"/>
          <w:color w:val="000000" w:themeColor="text1"/>
        </w:rPr>
        <w:t xml:space="preserve"> must agree that euthanasia is in the best interest of the patient and both clinicians must sign the Good Sam</w:t>
      </w:r>
      <w:r w:rsidR="00E138FF">
        <w:rPr>
          <w:rFonts w:eastAsiaTheme="minorEastAsia" w:cstheme="minorHAnsi"/>
          <w:color w:val="000000" w:themeColor="text1"/>
        </w:rPr>
        <w:t>aritan Intake</w:t>
      </w:r>
      <w:r w:rsidRPr="00942B98">
        <w:rPr>
          <w:rFonts w:eastAsiaTheme="minorEastAsia" w:cstheme="minorHAnsi"/>
          <w:color w:val="000000" w:themeColor="text1"/>
        </w:rPr>
        <w:t xml:space="preserve"> form. A final patient report must be completed by the primary </w:t>
      </w:r>
      <w:r w:rsidR="00A52FFF">
        <w:rPr>
          <w:rFonts w:eastAsiaTheme="minorEastAsia" w:cstheme="minorHAnsi"/>
          <w:color w:val="000000" w:themeColor="text1"/>
        </w:rPr>
        <w:t>clinician</w:t>
      </w:r>
      <w:r w:rsidRPr="00942B98">
        <w:rPr>
          <w:rFonts w:eastAsiaTheme="minorEastAsia" w:cstheme="minorHAnsi"/>
          <w:color w:val="000000" w:themeColor="text1"/>
        </w:rPr>
        <w:t xml:space="preserve"> on the case. This information will be sent to the responsible party so they can maintain in their animal logs and notify inquiring owners of outcome</w:t>
      </w:r>
      <w:r w:rsidR="00A52FFF">
        <w:rPr>
          <w:rFonts w:eastAsiaTheme="minorEastAsia" w:cstheme="minorHAnsi"/>
          <w:color w:val="000000" w:themeColor="text1"/>
        </w:rPr>
        <w:t>.</w:t>
      </w:r>
    </w:p>
    <w:p w14:paraId="7F35A125" w14:textId="77777777" w:rsidR="00942B98" w:rsidRPr="00942B98" w:rsidRDefault="00942B98" w:rsidP="00BD3D7E">
      <w:pPr>
        <w:pStyle w:val="ListParagraph"/>
        <w:numPr>
          <w:ilvl w:val="0"/>
          <w:numId w:val="43"/>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Patient can be housed in a cage, Ward 2, or a Run with an appropriate ID card</w:t>
      </w:r>
      <w:r w:rsidR="00EE6EFE">
        <w:rPr>
          <w:rFonts w:eastAsiaTheme="minorEastAsia" w:cstheme="minorHAnsi"/>
          <w:color w:val="000000" w:themeColor="text1"/>
        </w:rPr>
        <w:t xml:space="preserve"> and </w:t>
      </w:r>
      <w:r w:rsidR="00933989">
        <w:rPr>
          <w:rFonts w:eastAsiaTheme="minorEastAsia" w:cstheme="minorHAnsi"/>
          <w:color w:val="000000" w:themeColor="text1"/>
        </w:rPr>
        <w:t xml:space="preserve">identification </w:t>
      </w:r>
      <w:r w:rsidR="00EE6EFE">
        <w:rPr>
          <w:rFonts w:eastAsiaTheme="minorEastAsia" w:cstheme="minorHAnsi"/>
          <w:color w:val="000000" w:themeColor="text1"/>
        </w:rPr>
        <w:t>collar</w:t>
      </w:r>
      <w:r w:rsidRPr="00942B98">
        <w:rPr>
          <w:rFonts w:eastAsiaTheme="minorEastAsia" w:cstheme="minorHAnsi"/>
          <w:color w:val="000000" w:themeColor="text1"/>
        </w:rPr>
        <w:t xml:space="preserve">. Species and/or age-appropriate food, water, bedding, external heat, and litter box must be provided to the patient as appropriate. </w:t>
      </w:r>
    </w:p>
    <w:p w14:paraId="4773F889" w14:textId="77777777" w:rsidR="00942B98" w:rsidRPr="00942B98" w:rsidRDefault="00942B98" w:rsidP="00BD3D7E">
      <w:pPr>
        <w:pStyle w:val="ListParagraph"/>
        <w:numPr>
          <w:ilvl w:val="0"/>
          <w:numId w:val="43"/>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Contact responsible party (contact information noted in medical record if available) to update about admission and condition of animal</w:t>
      </w:r>
    </w:p>
    <w:p w14:paraId="47126F6B" w14:textId="77777777"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Responsible party may agree to arrange discharge of animal.</w:t>
      </w:r>
    </w:p>
    <w:p w14:paraId="294938EF" w14:textId="77777777"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 xml:space="preserve">Responsible party may agree to transfer ownership/account information and take over financial responsibility of patient. </w:t>
      </w:r>
    </w:p>
    <w:p w14:paraId="7919F33A" w14:textId="77777777" w:rsidR="00942B98" w:rsidRPr="00942B98" w:rsidRDefault="00942B98" w:rsidP="00BD3D7E">
      <w:pPr>
        <w:pStyle w:val="ListParagraph"/>
        <w:numPr>
          <w:ilvl w:val="1"/>
          <w:numId w:val="39"/>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 xml:space="preserve">Responsible party may need to discuss case further with shelter veterinarian to determine whether appropriate care can be continued at the shelter or not. While waiting, </w:t>
      </w:r>
      <w:proofErr w:type="gramStart"/>
      <w:r w:rsidRPr="00942B98">
        <w:rPr>
          <w:rFonts w:eastAsiaTheme="minorEastAsia" w:cstheme="minorHAnsi"/>
          <w:color w:val="000000" w:themeColor="text1"/>
        </w:rPr>
        <w:t>patient</w:t>
      </w:r>
      <w:proofErr w:type="gramEnd"/>
      <w:r w:rsidRPr="00942B98">
        <w:rPr>
          <w:rFonts w:eastAsiaTheme="minorEastAsia" w:cstheme="minorHAnsi"/>
          <w:color w:val="000000" w:themeColor="text1"/>
        </w:rPr>
        <w:t xml:space="preserve"> may be transferred to account of responsible party. </w:t>
      </w:r>
    </w:p>
    <w:p w14:paraId="7394E011" w14:textId="77777777" w:rsidR="00161D7B" w:rsidRPr="00942B98" w:rsidRDefault="00161D7B" w:rsidP="00BD3D7E">
      <w:pPr>
        <w:pStyle w:val="ListParagraph"/>
        <w:spacing w:after="200" w:line="276" w:lineRule="auto"/>
        <w:ind w:left="1440"/>
        <w:jc w:val="both"/>
        <w:rPr>
          <w:rFonts w:eastAsiaTheme="minorEastAsia" w:cstheme="minorHAnsi"/>
          <w:color w:val="000000" w:themeColor="text1"/>
        </w:rPr>
      </w:pPr>
    </w:p>
    <w:p w14:paraId="3164F0E0" w14:textId="77777777" w:rsidR="006B50AF" w:rsidRPr="00933989" w:rsidRDefault="00942B98" w:rsidP="00BD3D7E">
      <w:pPr>
        <w:spacing w:after="200" w:line="276" w:lineRule="auto"/>
        <w:jc w:val="both"/>
        <w:rPr>
          <w:rFonts w:eastAsia="Cambria" w:cstheme="minorHAnsi"/>
          <w:b/>
          <w:bCs/>
          <w:color w:val="000000" w:themeColor="text1"/>
        </w:rPr>
      </w:pPr>
      <w:r w:rsidRPr="00933989">
        <w:rPr>
          <w:rFonts w:eastAsia="Cambria" w:cstheme="minorHAnsi"/>
          <w:b/>
          <w:bCs/>
          <w:color w:val="000000" w:themeColor="text1"/>
        </w:rPr>
        <w:t>Transfer</w:t>
      </w:r>
    </w:p>
    <w:p w14:paraId="08798F3B" w14:textId="77777777" w:rsidR="00942B98" w:rsidRDefault="00942B98" w:rsidP="00BD3D7E">
      <w:p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Every effort should be made to transfer animals to a responsible party as soon as possible. Using surplus resources on a single </w:t>
      </w:r>
      <w:r w:rsidR="006B50AF">
        <w:rPr>
          <w:rFonts w:eastAsiaTheme="minorEastAsia" w:cstheme="minorHAnsi"/>
          <w:color w:val="000000" w:themeColor="text1"/>
        </w:rPr>
        <w:t xml:space="preserve">GSA </w:t>
      </w:r>
      <w:r w:rsidRPr="00942B98">
        <w:rPr>
          <w:rFonts w:eastAsiaTheme="minorEastAsia" w:cstheme="minorHAnsi"/>
          <w:color w:val="000000" w:themeColor="text1"/>
        </w:rPr>
        <w:t xml:space="preserve">patient detracts from available resources for all other </w:t>
      </w:r>
      <w:r w:rsidR="006B50AF">
        <w:rPr>
          <w:rFonts w:eastAsiaTheme="minorEastAsia" w:cstheme="minorHAnsi"/>
          <w:color w:val="000000" w:themeColor="text1"/>
        </w:rPr>
        <w:t>GSA</w:t>
      </w:r>
      <w:r w:rsidRPr="00942B98">
        <w:rPr>
          <w:rFonts w:eastAsiaTheme="minorEastAsia" w:cstheme="minorHAnsi"/>
          <w:color w:val="000000" w:themeColor="text1"/>
        </w:rPr>
        <w:t xml:space="preserve"> patients. </w:t>
      </w:r>
    </w:p>
    <w:p w14:paraId="3A787358" w14:textId="77777777" w:rsidR="002E10CC" w:rsidRPr="006B50AF" w:rsidRDefault="002E10CC" w:rsidP="00BD3D7E">
      <w:pPr>
        <w:spacing w:after="160" w:line="259" w:lineRule="auto"/>
        <w:jc w:val="both"/>
        <w:rPr>
          <w:rFonts w:eastAsiaTheme="minorEastAsia" w:cstheme="minorHAnsi"/>
          <w:color w:val="000000" w:themeColor="text1"/>
        </w:rPr>
      </w:pPr>
      <w:r w:rsidRPr="006B50AF">
        <w:rPr>
          <w:rFonts w:eastAsiaTheme="minorEastAsia" w:cstheme="minorHAnsi"/>
          <w:color w:val="000000" w:themeColor="text1"/>
        </w:rPr>
        <w:t xml:space="preserve">If the </w:t>
      </w:r>
      <w:bookmarkStart w:id="2" w:name="_Int_ChqkJXoQ"/>
      <w:r w:rsidRPr="006B50AF">
        <w:rPr>
          <w:rFonts w:eastAsiaTheme="minorEastAsia" w:cstheme="minorHAnsi"/>
          <w:color w:val="000000" w:themeColor="text1"/>
        </w:rPr>
        <w:t>responsible party</w:t>
      </w:r>
      <w:bookmarkEnd w:id="2"/>
      <w:r w:rsidRPr="006B50AF">
        <w:rPr>
          <w:rFonts w:eastAsiaTheme="minorEastAsia" w:cstheme="minorHAnsi"/>
          <w:color w:val="000000" w:themeColor="text1"/>
        </w:rPr>
        <w:t xml:space="preserve"> is unable to be reached (most often due to restricted hours of operations), then attempt to contact again during normal business hours. </w:t>
      </w:r>
    </w:p>
    <w:p w14:paraId="39EDD78D" w14:textId="77777777" w:rsidR="002E10CC" w:rsidRDefault="002E10CC" w:rsidP="00BD3D7E">
      <w:pPr>
        <w:pStyle w:val="ListParagraph"/>
        <w:numPr>
          <w:ilvl w:val="0"/>
          <w:numId w:val="44"/>
        </w:numPr>
        <w:spacing w:after="160" w:line="259" w:lineRule="auto"/>
        <w:jc w:val="both"/>
        <w:rPr>
          <w:rFonts w:eastAsiaTheme="minorEastAsia" w:cstheme="minorHAnsi"/>
          <w:color w:val="000000" w:themeColor="text1"/>
        </w:rPr>
      </w:pPr>
      <w:r w:rsidRPr="00942B98">
        <w:rPr>
          <w:rFonts w:eastAsiaTheme="minorEastAsia" w:cstheme="minorHAnsi"/>
          <w:color w:val="000000" w:themeColor="text1"/>
        </w:rPr>
        <w:t xml:space="preserve">The patient will continue to be utilizing </w:t>
      </w:r>
      <w:r>
        <w:rPr>
          <w:rFonts w:eastAsiaTheme="minorEastAsia" w:cstheme="minorHAnsi"/>
          <w:color w:val="000000" w:themeColor="text1"/>
        </w:rPr>
        <w:t>G</w:t>
      </w:r>
      <w:r w:rsidRPr="00942B98">
        <w:rPr>
          <w:rFonts w:eastAsiaTheme="minorEastAsia" w:cstheme="minorHAnsi"/>
          <w:color w:val="000000" w:themeColor="text1"/>
        </w:rPr>
        <w:t xml:space="preserve">ood </w:t>
      </w:r>
      <w:r>
        <w:rPr>
          <w:rFonts w:eastAsiaTheme="minorEastAsia" w:cstheme="minorHAnsi"/>
          <w:color w:val="000000" w:themeColor="text1"/>
        </w:rPr>
        <w:t>S</w:t>
      </w:r>
      <w:r w:rsidRPr="00942B98">
        <w:rPr>
          <w:rFonts w:eastAsiaTheme="minorEastAsia" w:cstheme="minorHAnsi"/>
          <w:color w:val="000000" w:themeColor="text1"/>
        </w:rPr>
        <w:t>am</w:t>
      </w:r>
      <w:r>
        <w:rPr>
          <w:rFonts w:eastAsiaTheme="minorEastAsia" w:cstheme="minorHAnsi"/>
          <w:color w:val="000000" w:themeColor="text1"/>
        </w:rPr>
        <w:t xml:space="preserve">aritan </w:t>
      </w:r>
      <w:r w:rsidRPr="00942B98">
        <w:rPr>
          <w:rFonts w:eastAsiaTheme="minorEastAsia" w:cstheme="minorHAnsi"/>
          <w:color w:val="000000" w:themeColor="text1"/>
        </w:rPr>
        <w:t>funds until the responsible party is made aware of admittance!</w:t>
      </w:r>
    </w:p>
    <w:p w14:paraId="74731B3B" w14:textId="47B6758F" w:rsidR="002E10CC" w:rsidRDefault="002E10CC" w:rsidP="00BD3D7E">
      <w:pPr>
        <w:pStyle w:val="ListParagraph"/>
        <w:numPr>
          <w:ilvl w:val="0"/>
          <w:numId w:val="44"/>
        </w:numPr>
        <w:spacing w:after="160" w:line="259" w:lineRule="auto"/>
        <w:jc w:val="both"/>
        <w:rPr>
          <w:rFonts w:eastAsiaTheme="minorEastAsia" w:cstheme="minorHAnsi"/>
          <w:color w:val="000000" w:themeColor="text1"/>
        </w:rPr>
      </w:pPr>
      <w:r w:rsidRPr="006B50AF">
        <w:rPr>
          <w:rFonts w:eastAsiaTheme="minorEastAsia" w:cstheme="minorHAnsi"/>
          <w:color w:val="000000" w:themeColor="text1"/>
        </w:rPr>
        <w:t xml:space="preserve">If the patient hospital admission </w:t>
      </w:r>
      <w:proofErr w:type="gramStart"/>
      <w:r w:rsidRPr="006B50AF">
        <w:rPr>
          <w:rFonts w:eastAsiaTheme="minorEastAsia" w:cstheme="minorHAnsi"/>
          <w:color w:val="000000" w:themeColor="text1"/>
        </w:rPr>
        <w:t>will extend</w:t>
      </w:r>
      <w:proofErr w:type="gramEnd"/>
      <w:r w:rsidRPr="006B50AF">
        <w:rPr>
          <w:rFonts w:eastAsiaTheme="minorEastAsia" w:cstheme="minorHAnsi"/>
          <w:color w:val="000000" w:themeColor="text1"/>
        </w:rPr>
        <w:t xml:space="preserve"> beyond the receiving clinician’s shift, transfer to the appropriate VHC service area to continue care is needed. The transfer process is very important to ensure appropriate patient care and communication with designated receiving service. Complete the transfer form and document all appropriate actions</w:t>
      </w:r>
      <w:r w:rsidR="00A52FFF">
        <w:rPr>
          <w:rFonts w:eastAsiaTheme="minorEastAsia" w:cstheme="minorHAnsi"/>
          <w:color w:val="000000" w:themeColor="text1"/>
        </w:rPr>
        <w:t xml:space="preserve">. GS intake and </w:t>
      </w:r>
      <w:r w:rsidR="00346B14">
        <w:rPr>
          <w:rFonts w:eastAsiaTheme="minorEastAsia" w:cstheme="minorHAnsi"/>
          <w:color w:val="000000" w:themeColor="text1"/>
        </w:rPr>
        <w:t xml:space="preserve">release </w:t>
      </w:r>
      <w:r w:rsidR="00A52FFF">
        <w:rPr>
          <w:rFonts w:eastAsiaTheme="minorEastAsia" w:cstheme="minorHAnsi"/>
          <w:color w:val="000000" w:themeColor="text1"/>
        </w:rPr>
        <w:t>forms should also be started by the intake service to the extent they can complete it, but</w:t>
      </w:r>
      <w:r w:rsidR="00862EA7">
        <w:rPr>
          <w:rFonts w:eastAsiaTheme="minorEastAsia" w:cstheme="minorHAnsi"/>
          <w:color w:val="000000" w:themeColor="text1"/>
        </w:rPr>
        <w:t xml:space="preserve"> do not finalize it as</w:t>
      </w:r>
      <w:r w:rsidR="00A52FFF">
        <w:rPr>
          <w:rFonts w:eastAsiaTheme="minorEastAsia" w:cstheme="minorHAnsi"/>
          <w:color w:val="000000" w:themeColor="text1"/>
        </w:rPr>
        <w:t xml:space="preserve"> it will be</w:t>
      </w:r>
      <w:r w:rsidR="00862EA7">
        <w:rPr>
          <w:rFonts w:eastAsiaTheme="minorEastAsia" w:cstheme="minorHAnsi"/>
          <w:color w:val="000000" w:themeColor="text1"/>
        </w:rPr>
        <w:t xml:space="preserve"> added to</w:t>
      </w:r>
      <w:r w:rsidR="00A52FFF">
        <w:rPr>
          <w:rFonts w:eastAsiaTheme="minorEastAsia" w:cstheme="minorHAnsi"/>
          <w:color w:val="000000" w:themeColor="text1"/>
        </w:rPr>
        <w:t xml:space="preserve"> and finalized by the service that released the patient to a responsible party or when claimed by its owner. It is important that the receiving service be notified that they are being transferred a Good Sam patient. </w:t>
      </w:r>
    </w:p>
    <w:p w14:paraId="7EE88C8F" w14:textId="77777777" w:rsidR="0063225D" w:rsidRDefault="0063225D" w:rsidP="00BD3D7E">
      <w:pPr>
        <w:pStyle w:val="ListParagraph"/>
        <w:spacing w:after="160" w:line="259" w:lineRule="auto"/>
        <w:jc w:val="both"/>
        <w:rPr>
          <w:rFonts w:eastAsiaTheme="minorEastAsia" w:cstheme="minorHAnsi"/>
          <w:color w:val="000000" w:themeColor="text1"/>
        </w:rPr>
      </w:pPr>
    </w:p>
    <w:p w14:paraId="3A6539F8" w14:textId="77777777" w:rsidR="00942B98" w:rsidRPr="00942B98" w:rsidRDefault="00942B98" w:rsidP="00BD3D7E">
      <w:pPr>
        <w:pStyle w:val="ListParagraph"/>
        <w:numPr>
          <w:ilvl w:val="0"/>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Owner </w:t>
      </w:r>
    </w:p>
    <w:p w14:paraId="586DA7D9"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Possible owners should be made aware of which responsible party the animal has been/will be transferred to. Arrangements for reclaim will take place between the responsible party and the potential owner.</w:t>
      </w:r>
    </w:p>
    <w:p w14:paraId="01CD17FD" w14:textId="77777777" w:rsidR="00942B98" w:rsidRPr="00942B98" w:rsidRDefault="00942B98" w:rsidP="00BD3D7E">
      <w:pPr>
        <w:pStyle w:val="ListParagraph"/>
        <w:numPr>
          <w:ilvl w:val="0"/>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Shelter with Jurisdiction</w:t>
      </w:r>
    </w:p>
    <w:p w14:paraId="341DE475"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In the event a </w:t>
      </w:r>
      <w:r w:rsidR="006B50AF">
        <w:rPr>
          <w:rFonts w:eastAsiaTheme="minorEastAsia" w:cstheme="minorHAnsi"/>
          <w:color w:val="000000" w:themeColor="text1"/>
        </w:rPr>
        <w:t>GSA</w:t>
      </w:r>
      <w:r w:rsidRPr="00942B98">
        <w:rPr>
          <w:rFonts w:eastAsiaTheme="minorEastAsia" w:cstheme="minorHAnsi"/>
          <w:color w:val="000000" w:themeColor="text1"/>
        </w:rPr>
        <w:t xml:space="preserve"> was found in an area where the local government provides animal services, the animal service provider becomes the responsible party. </w:t>
      </w:r>
    </w:p>
    <w:p w14:paraId="79D22209"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The responsible party will fill out the “Release to Animal Control Officer Authorization” section of the Good Samaritan </w:t>
      </w:r>
      <w:r w:rsidR="00D51B39">
        <w:rPr>
          <w:rFonts w:eastAsiaTheme="minorEastAsia" w:cstheme="minorHAnsi"/>
          <w:color w:val="000000" w:themeColor="text1"/>
        </w:rPr>
        <w:t xml:space="preserve">Physical Exam </w:t>
      </w:r>
      <w:r w:rsidRPr="00942B98">
        <w:rPr>
          <w:rFonts w:eastAsiaTheme="minorEastAsia" w:cstheme="minorHAnsi"/>
          <w:color w:val="000000" w:themeColor="text1"/>
        </w:rPr>
        <w:t>Form</w:t>
      </w:r>
      <w:r w:rsidR="00D51B39">
        <w:rPr>
          <w:rFonts w:eastAsiaTheme="minorEastAsia" w:cstheme="minorHAnsi"/>
          <w:color w:val="000000" w:themeColor="text1"/>
        </w:rPr>
        <w:t xml:space="preserve"> &amp; Release</w:t>
      </w:r>
      <w:r w:rsidRPr="00942B98">
        <w:rPr>
          <w:rFonts w:eastAsiaTheme="minorEastAsia" w:cstheme="minorHAnsi"/>
          <w:color w:val="000000" w:themeColor="text1"/>
        </w:rPr>
        <w:t>, so an account can be created, and patient/charges can be transferred.</w:t>
      </w:r>
    </w:p>
    <w:p w14:paraId="0D70B9B2"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A Good Samaritan Animal cannot be transferred until the clinician overseeing the case has confirmed admittance and condition of the animal with the responsible party.</w:t>
      </w:r>
    </w:p>
    <w:p w14:paraId="3890900C" w14:textId="77777777" w:rsidR="00942B98" w:rsidRPr="00942B98" w:rsidRDefault="00942B98" w:rsidP="00BD3D7E">
      <w:pPr>
        <w:pStyle w:val="ListParagraph"/>
        <w:numPr>
          <w:ilvl w:val="0"/>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Shelter/Rescue </w:t>
      </w:r>
    </w:p>
    <w:p w14:paraId="1CF2E08C"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In the event a </w:t>
      </w:r>
      <w:r w:rsidR="006B50AF">
        <w:rPr>
          <w:rFonts w:eastAsiaTheme="minorEastAsia" w:cstheme="minorHAnsi"/>
          <w:color w:val="000000" w:themeColor="text1"/>
        </w:rPr>
        <w:t>GSA</w:t>
      </w:r>
      <w:r w:rsidRPr="00942B98">
        <w:rPr>
          <w:rFonts w:eastAsiaTheme="minorEastAsia" w:cstheme="minorHAnsi"/>
          <w:color w:val="000000" w:themeColor="text1"/>
        </w:rPr>
        <w:t xml:space="preserve"> was found in an area where the local government does NOT provide animal services, an outside shelter or rescue may become the responsible party. </w:t>
      </w:r>
    </w:p>
    <w:p w14:paraId="2C9D1993"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Commonly, Riley County Humane Society (RCHS), which is a 501c3 non-profit</w:t>
      </w:r>
      <w:r w:rsidR="00BD3D7E">
        <w:rPr>
          <w:rFonts w:eastAsiaTheme="minorEastAsia" w:cstheme="minorHAnsi"/>
          <w:color w:val="000000" w:themeColor="text1"/>
        </w:rPr>
        <w:t xml:space="preserve"> (foster based)</w:t>
      </w:r>
      <w:r w:rsidRPr="00942B98">
        <w:rPr>
          <w:rFonts w:eastAsiaTheme="minorEastAsia" w:cstheme="minorHAnsi"/>
          <w:color w:val="000000" w:themeColor="text1"/>
        </w:rPr>
        <w:t xml:space="preserve"> rescue organization run entirely by volunteers, becomes the responsible party in these instances. If RCHS is unable to intake the animal, the clinician overseeing the case will contact the section head, Hospital Administrator, or Associate Dean of Clinical Programs, who will reach out to shelter partners that may be able to intake the animal. </w:t>
      </w:r>
    </w:p>
    <w:p w14:paraId="21EAF784"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Once a shelter or rescue has been confirmed to become the responsible party, a representative will fill out the “Release to Shelter” section of the Good Sam</w:t>
      </w:r>
      <w:r w:rsidR="006B50AF">
        <w:rPr>
          <w:rFonts w:eastAsiaTheme="minorEastAsia" w:cstheme="minorHAnsi"/>
          <w:color w:val="000000" w:themeColor="text1"/>
        </w:rPr>
        <w:t>aritan</w:t>
      </w:r>
      <w:r w:rsidRPr="00942B98">
        <w:rPr>
          <w:rFonts w:eastAsiaTheme="minorEastAsia" w:cstheme="minorHAnsi"/>
          <w:color w:val="000000" w:themeColor="text1"/>
        </w:rPr>
        <w:t xml:space="preserve"> Case Summary so an account can be created, and patient/charges can be transferred.</w:t>
      </w:r>
    </w:p>
    <w:p w14:paraId="4E2657FF" w14:textId="77777777" w:rsidR="00942B98" w:rsidRPr="00942B98" w:rsidRDefault="00942B98" w:rsidP="00BD3D7E">
      <w:pPr>
        <w:pStyle w:val="ListParagraph"/>
        <w:numPr>
          <w:ilvl w:val="0"/>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Deceased on Arrival (DOA)/Died in care</w:t>
      </w:r>
    </w:p>
    <w:p w14:paraId="300AB1B2" w14:textId="77777777" w:rsidR="00942B98" w:rsidRP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Receiving clinician will contact responsible party of the animal’s outcome. </w:t>
      </w:r>
    </w:p>
    <w:p w14:paraId="254FCE43" w14:textId="77777777" w:rsidR="00942B98" w:rsidRPr="00942B98" w:rsidRDefault="00942B98" w:rsidP="00BD3D7E">
      <w:pPr>
        <w:pStyle w:val="ListParagraph"/>
        <w:numPr>
          <w:ilvl w:val="2"/>
          <w:numId w:val="38"/>
        </w:numPr>
        <w:spacing w:after="200" w:line="276" w:lineRule="auto"/>
        <w:jc w:val="both"/>
        <w:rPr>
          <w:rFonts w:eastAsiaTheme="minorEastAsia" w:cstheme="minorHAnsi"/>
          <w:color w:val="000000" w:themeColor="text1"/>
        </w:rPr>
      </w:pPr>
      <w:proofErr w:type="gramStart"/>
      <w:r w:rsidRPr="00942B98">
        <w:rPr>
          <w:rFonts w:eastAsiaTheme="minorEastAsia" w:cstheme="minorHAnsi"/>
          <w:color w:val="000000" w:themeColor="text1"/>
        </w:rPr>
        <w:t>Responsible</w:t>
      </w:r>
      <w:proofErr w:type="gramEnd"/>
      <w:r w:rsidRPr="00942B98">
        <w:rPr>
          <w:rFonts w:eastAsiaTheme="minorEastAsia" w:cstheme="minorHAnsi"/>
          <w:color w:val="000000" w:themeColor="text1"/>
        </w:rPr>
        <w:t xml:space="preserve"> party may elect to pick up the remains or proceed with disposal via the VHC. </w:t>
      </w:r>
    </w:p>
    <w:p w14:paraId="01A89698" w14:textId="77777777" w:rsidR="00942B98" w:rsidRDefault="00942B98" w:rsidP="00BD3D7E">
      <w:pPr>
        <w:pStyle w:val="ListParagraph"/>
        <w:numPr>
          <w:ilvl w:val="1"/>
          <w:numId w:val="38"/>
        </w:num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Remains pick up will be coordinated by the responsible party. </w:t>
      </w:r>
    </w:p>
    <w:p w14:paraId="3BA5E5D0" w14:textId="77777777" w:rsidR="008D0E1A" w:rsidRPr="00942B98" w:rsidRDefault="008D0E1A" w:rsidP="00BD3D7E">
      <w:pPr>
        <w:pStyle w:val="ListParagraph"/>
        <w:numPr>
          <w:ilvl w:val="1"/>
          <w:numId w:val="38"/>
        </w:numPr>
        <w:spacing w:after="200" w:line="276" w:lineRule="auto"/>
        <w:jc w:val="both"/>
        <w:rPr>
          <w:rFonts w:eastAsiaTheme="minorEastAsia" w:cstheme="minorHAnsi"/>
          <w:color w:val="000000" w:themeColor="text1"/>
        </w:rPr>
      </w:pPr>
      <w:r>
        <w:rPr>
          <w:rFonts w:eastAsiaTheme="minorEastAsia" w:cstheme="minorHAnsi"/>
          <w:color w:val="000000" w:themeColor="text1"/>
        </w:rPr>
        <w:t>Remains must be picked up within 48 hours and should be stored in JSL freezers.</w:t>
      </w:r>
    </w:p>
    <w:p w14:paraId="666E36ED" w14:textId="77777777" w:rsidR="00942B98" w:rsidRPr="00942B98" w:rsidRDefault="00942B98" w:rsidP="00BD3D7E">
      <w:pPr>
        <w:spacing w:after="200" w:line="276" w:lineRule="auto"/>
        <w:jc w:val="both"/>
        <w:rPr>
          <w:rFonts w:eastAsia="Cambria" w:cstheme="minorHAnsi"/>
          <w:b/>
          <w:bCs/>
          <w:color w:val="000000" w:themeColor="text1"/>
        </w:rPr>
      </w:pPr>
      <w:r w:rsidRPr="00942B98">
        <w:rPr>
          <w:rFonts w:eastAsia="Cambria" w:cstheme="minorHAnsi"/>
          <w:b/>
          <w:bCs/>
          <w:color w:val="000000" w:themeColor="text1"/>
        </w:rPr>
        <w:t xml:space="preserve">Financial  </w:t>
      </w:r>
    </w:p>
    <w:p w14:paraId="2D3E09A6" w14:textId="381B955B" w:rsidR="00942B98" w:rsidRPr="00942B98" w:rsidRDefault="00942B98" w:rsidP="00BD3D7E">
      <w:p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All services/charges will be entered into </w:t>
      </w:r>
      <w:proofErr w:type="spellStart"/>
      <w:r w:rsidRPr="00942B98">
        <w:rPr>
          <w:rFonts w:eastAsiaTheme="minorEastAsia" w:cstheme="minorHAnsi"/>
          <w:color w:val="000000" w:themeColor="text1"/>
        </w:rPr>
        <w:t>VetStar</w:t>
      </w:r>
      <w:proofErr w:type="spellEnd"/>
      <w:r w:rsidRPr="00942B98">
        <w:rPr>
          <w:rFonts w:eastAsiaTheme="minorEastAsia" w:cstheme="minorHAnsi"/>
          <w:color w:val="000000" w:themeColor="text1"/>
        </w:rPr>
        <w:t xml:space="preserve"> by the Emergency/Discharge Desk personnel from tic sheets provided by the responsible clinician or student or directly entered in </w:t>
      </w:r>
      <w:proofErr w:type="spellStart"/>
      <w:r w:rsidRPr="00942B98">
        <w:rPr>
          <w:rFonts w:eastAsiaTheme="minorEastAsia" w:cstheme="minorHAnsi"/>
          <w:color w:val="000000" w:themeColor="text1"/>
        </w:rPr>
        <w:t>VetStar</w:t>
      </w:r>
      <w:proofErr w:type="spellEnd"/>
      <w:r w:rsidRPr="00942B98">
        <w:rPr>
          <w:rFonts w:eastAsiaTheme="minorEastAsia" w:cstheme="minorHAnsi"/>
          <w:color w:val="000000" w:themeColor="text1"/>
        </w:rPr>
        <w:t xml:space="preserve">. There is a limit of $200 for expenses toward </w:t>
      </w:r>
      <w:r w:rsidR="006B50AF">
        <w:rPr>
          <w:rFonts w:eastAsiaTheme="minorEastAsia" w:cstheme="minorHAnsi"/>
          <w:color w:val="000000" w:themeColor="text1"/>
        </w:rPr>
        <w:t>GSA</w:t>
      </w:r>
      <w:r w:rsidRPr="00942B98">
        <w:rPr>
          <w:rFonts w:eastAsiaTheme="minorEastAsia" w:cstheme="minorHAnsi"/>
          <w:color w:val="000000" w:themeColor="text1"/>
        </w:rPr>
        <w:t xml:space="preserve"> patients. If this amount is exceeded, the requesting clinician must obtain approval from the section head, Hospital Administrator, or Associate Dean of Clinical Programs for charges </w:t>
      </w:r>
      <w:proofErr w:type="gramStart"/>
      <w:r w:rsidRPr="00942B98">
        <w:rPr>
          <w:rFonts w:eastAsiaTheme="minorEastAsia" w:cstheme="minorHAnsi"/>
          <w:color w:val="000000" w:themeColor="text1"/>
        </w:rPr>
        <w:t>in excess of</w:t>
      </w:r>
      <w:proofErr w:type="gramEnd"/>
      <w:r w:rsidRPr="00942B98">
        <w:rPr>
          <w:rFonts w:eastAsiaTheme="minorEastAsia" w:cstheme="minorHAnsi"/>
          <w:color w:val="000000" w:themeColor="text1"/>
        </w:rPr>
        <w:t xml:space="preserve"> $200.00 incurred when treating an animal.</w:t>
      </w:r>
      <w:r w:rsidR="008D0E1A">
        <w:rPr>
          <w:rFonts w:eastAsiaTheme="minorEastAsia" w:cstheme="minorHAnsi"/>
          <w:color w:val="000000" w:themeColor="text1"/>
        </w:rPr>
        <w:t xml:space="preserve"> </w:t>
      </w:r>
      <w:proofErr w:type="gramStart"/>
      <w:r w:rsidR="008D0E1A">
        <w:rPr>
          <w:rFonts w:eastAsiaTheme="minorEastAsia" w:cstheme="minorHAnsi"/>
          <w:color w:val="000000" w:themeColor="text1"/>
        </w:rPr>
        <w:t>Account</w:t>
      </w:r>
      <w:proofErr w:type="gramEnd"/>
      <w:r w:rsidR="008D0E1A">
        <w:rPr>
          <w:rFonts w:eastAsiaTheme="minorEastAsia" w:cstheme="minorHAnsi"/>
          <w:color w:val="000000" w:themeColor="text1"/>
        </w:rPr>
        <w:t xml:space="preserve"> should be transferred from Good Sam</w:t>
      </w:r>
      <w:r w:rsidR="006B50AF">
        <w:rPr>
          <w:rFonts w:eastAsiaTheme="minorEastAsia" w:cstheme="minorHAnsi"/>
          <w:color w:val="000000" w:themeColor="text1"/>
        </w:rPr>
        <w:t>aritan</w:t>
      </w:r>
      <w:r w:rsidR="008D0E1A">
        <w:rPr>
          <w:rFonts w:eastAsiaTheme="minorEastAsia" w:cstheme="minorHAnsi"/>
          <w:color w:val="000000" w:themeColor="text1"/>
        </w:rPr>
        <w:t xml:space="preserve"> to owner, who </w:t>
      </w:r>
      <w:r w:rsidR="00346B14">
        <w:rPr>
          <w:rFonts w:eastAsiaTheme="minorEastAsia" w:cstheme="minorHAnsi"/>
          <w:color w:val="000000" w:themeColor="text1"/>
        </w:rPr>
        <w:t xml:space="preserve">will then be </w:t>
      </w:r>
      <w:r w:rsidR="008D0E1A">
        <w:rPr>
          <w:rFonts w:eastAsiaTheme="minorEastAsia" w:cstheme="minorHAnsi"/>
          <w:color w:val="000000" w:themeColor="text1"/>
        </w:rPr>
        <w:t>responsible for all charges.</w:t>
      </w:r>
    </w:p>
    <w:p w14:paraId="40050031" w14:textId="77777777" w:rsidR="00942B98" w:rsidRPr="00942B98" w:rsidRDefault="00942B98" w:rsidP="00BD3D7E">
      <w:p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If an individual or group has expressed an interest in providing funds for the care of a </w:t>
      </w:r>
      <w:r w:rsidR="006B50AF">
        <w:rPr>
          <w:rFonts w:eastAsiaTheme="minorEastAsia" w:cstheme="minorHAnsi"/>
          <w:color w:val="000000" w:themeColor="text1"/>
        </w:rPr>
        <w:t>GSA</w:t>
      </w:r>
      <w:r w:rsidRPr="00942B98">
        <w:rPr>
          <w:rFonts w:eastAsiaTheme="minorEastAsia" w:cstheme="minorHAnsi"/>
          <w:color w:val="000000" w:themeColor="text1"/>
        </w:rPr>
        <w:t xml:space="preserve">, their payment will be applied directly to the </w:t>
      </w:r>
      <w:proofErr w:type="spellStart"/>
      <w:r w:rsidRPr="00942B98">
        <w:rPr>
          <w:rFonts w:eastAsiaTheme="minorEastAsia" w:cstheme="minorHAnsi"/>
          <w:color w:val="000000" w:themeColor="text1"/>
        </w:rPr>
        <w:t>VetStar</w:t>
      </w:r>
      <w:proofErr w:type="spellEnd"/>
      <w:r w:rsidRPr="00942B98">
        <w:rPr>
          <w:rFonts w:eastAsiaTheme="minorEastAsia" w:cstheme="minorHAnsi"/>
          <w:color w:val="000000" w:themeColor="text1"/>
        </w:rPr>
        <w:t xml:space="preserve"> Good Sam</w:t>
      </w:r>
      <w:r w:rsidR="006B50AF">
        <w:rPr>
          <w:rFonts w:eastAsiaTheme="minorEastAsia" w:cstheme="minorHAnsi"/>
          <w:color w:val="000000" w:themeColor="text1"/>
        </w:rPr>
        <w:t>aritan</w:t>
      </w:r>
      <w:r w:rsidRPr="00942B98">
        <w:rPr>
          <w:rFonts w:eastAsiaTheme="minorEastAsia" w:cstheme="minorHAnsi"/>
          <w:color w:val="000000" w:themeColor="text1"/>
        </w:rPr>
        <w:t xml:space="preserve"> account for that patient. When the animal is stable, the VHC is required to release the animal to a Kansas licensed shelter. If the fund provider wishes to apply to adopt the animal, they must contact the shelter for adoption instructions. </w:t>
      </w:r>
    </w:p>
    <w:p w14:paraId="1AE53E4E" w14:textId="77777777" w:rsidR="00942B98" w:rsidRPr="00942B98" w:rsidRDefault="00942B98" w:rsidP="00BD3D7E">
      <w:pPr>
        <w:spacing w:after="200" w:line="276" w:lineRule="auto"/>
        <w:jc w:val="both"/>
        <w:rPr>
          <w:rFonts w:eastAsiaTheme="minorEastAsia" w:cstheme="minorHAnsi"/>
          <w:color w:val="000000" w:themeColor="text1"/>
        </w:rPr>
      </w:pPr>
      <w:r w:rsidRPr="00942B98">
        <w:rPr>
          <w:rFonts w:eastAsiaTheme="minorEastAsia" w:cstheme="minorHAnsi"/>
          <w:color w:val="000000" w:themeColor="text1"/>
        </w:rPr>
        <w:t xml:space="preserve">At times there may be circumstances when outside entities may desire to provide funds to the VHC specifically for the care of these animals before they are released to the shelter. When this occurs, it is understood by the fund provider that they do not own the animal and would </w:t>
      </w:r>
      <w:r w:rsidR="00977CD5">
        <w:rPr>
          <w:rFonts w:eastAsiaTheme="minorEastAsia" w:cstheme="minorHAnsi"/>
          <w:color w:val="000000" w:themeColor="text1"/>
        </w:rPr>
        <w:t xml:space="preserve">need to </w:t>
      </w:r>
      <w:r w:rsidRPr="00942B98">
        <w:rPr>
          <w:rFonts w:eastAsiaTheme="minorEastAsia" w:cstheme="minorHAnsi"/>
          <w:color w:val="000000" w:themeColor="text1"/>
        </w:rPr>
        <w:t xml:space="preserve">follow the same process as any other entity or person would to adopt the animal from the shelter. </w:t>
      </w:r>
    </w:p>
    <w:p w14:paraId="6793FC64" w14:textId="77777777" w:rsidR="00942B98" w:rsidRPr="00942B98" w:rsidRDefault="00942B98" w:rsidP="00BD3D7E">
      <w:pPr>
        <w:spacing w:after="200" w:line="276" w:lineRule="auto"/>
        <w:jc w:val="both"/>
        <w:rPr>
          <w:rFonts w:eastAsiaTheme="minorEastAsia" w:cstheme="minorHAnsi"/>
          <w:color w:val="000000" w:themeColor="text1"/>
        </w:rPr>
      </w:pPr>
    </w:p>
    <w:p w14:paraId="3346822A" w14:textId="77777777" w:rsidR="004C114B" w:rsidRDefault="004C114B" w:rsidP="00BD3D7E">
      <w:pPr>
        <w:tabs>
          <w:tab w:val="left" w:pos="720"/>
        </w:tabs>
        <w:ind w:left="720" w:hanging="720"/>
        <w:jc w:val="both"/>
        <w:rPr>
          <w:rFonts w:cs="Calibri"/>
        </w:rPr>
      </w:pPr>
    </w:p>
    <w:sectPr w:rsidR="004C114B" w:rsidSect="00AD20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B7A2" w14:textId="77777777" w:rsidR="006C1A10" w:rsidRDefault="006C1A10" w:rsidP="00DD23B0">
      <w:r>
        <w:separator/>
      </w:r>
    </w:p>
  </w:endnote>
  <w:endnote w:type="continuationSeparator" w:id="0">
    <w:p w14:paraId="61BE5C5E" w14:textId="77777777" w:rsidR="006C1A10" w:rsidRDefault="006C1A1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0CFD" w14:textId="77777777" w:rsidR="000E5364" w:rsidRDefault="000E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E100" w14:textId="7EE357F2" w:rsidR="00DD23B0" w:rsidRPr="000F7EBB" w:rsidRDefault="003B3B15" w:rsidP="003B3B15">
    <w:pPr>
      <w:pStyle w:val="Footer"/>
      <w:rPr>
        <w:i/>
      </w:rPr>
    </w:pPr>
    <w:r>
      <w:rPr>
        <w:i/>
      </w:rPr>
      <w:t xml:space="preserve">Updated </w:t>
    </w:r>
    <w:r w:rsidR="000E5364">
      <w:rPr>
        <w:i/>
      </w:rPr>
      <w:t>8.4</w:t>
    </w:r>
    <w:r>
      <w:rPr>
        <w:i/>
      </w:rPr>
      <w:t>.2023</w:t>
    </w:r>
    <w:r w:rsidRPr="003B3B15">
      <w:rPr>
        <w:i/>
      </w:rPr>
      <w:ptab w:relativeTo="margin" w:alignment="center" w:leader="none"/>
    </w:r>
    <w:r w:rsidRPr="003B3B15">
      <w:rPr>
        <w:i/>
      </w:rPr>
      <w:ptab w:relativeTo="margin" w:alignment="right" w:leader="none"/>
    </w:r>
    <w:r>
      <w:rPr>
        <w:i/>
      </w:rPr>
      <w:t>Approved by C. Duvendack, Hospital Administrator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9EF1" w14:textId="77777777" w:rsidR="000E5364" w:rsidRDefault="000E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EF96" w14:textId="77777777" w:rsidR="006C1A10" w:rsidRDefault="006C1A10" w:rsidP="00DD23B0">
      <w:r>
        <w:separator/>
      </w:r>
    </w:p>
  </w:footnote>
  <w:footnote w:type="continuationSeparator" w:id="0">
    <w:p w14:paraId="4EAD0428" w14:textId="77777777" w:rsidR="006C1A10" w:rsidRDefault="006C1A10" w:rsidP="00DD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D79D" w14:textId="77777777" w:rsidR="000E5364" w:rsidRDefault="000E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F709" w14:textId="77777777" w:rsidR="000E5364" w:rsidRDefault="000E5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424" w14:textId="77777777" w:rsidR="000E5364" w:rsidRDefault="000E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5018F"/>
    <w:multiLevelType w:val="hybridMultilevel"/>
    <w:tmpl w:val="7FD6B6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2" w15:restartNumberingAfterBreak="0">
    <w:nsid w:val="1FF4B17F"/>
    <w:multiLevelType w:val="hybridMultilevel"/>
    <w:tmpl w:val="35A2EA86"/>
    <w:lvl w:ilvl="0" w:tplc="9586D8F4">
      <w:start w:val="1"/>
      <w:numFmt w:val="decimal"/>
      <w:lvlText w:val="%1."/>
      <w:lvlJc w:val="left"/>
      <w:pPr>
        <w:ind w:left="720" w:hanging="360"/>
      </w:pPr>
    </w:lvl>
    <w:lvl w:ilvl="1" w:tplc="A1AA92CE">
      <w:start w:val="1"/>
      <w:numFmt w:val="lowerLetter"/>
      <w:lvlText w:val="%2."/>
      <w:lvlJc w:val="left"/>
      <w:pPr>
        <w:ind w:left="1440" w:hanging="360"/>
      </w:pPr>
    </w:lvl>
    <w:lvl w:ilvl="2" w:tplc="89C01CB0">
      <w:start w:val="1"/>
      <w:numFmt w:val="lowerRoman"/>
      <w:lvlText w:val="%3."/>
      <w:lvlJc w:val="right"/>
      <w:pPr>
        <w:ind w:left="2160" w:hanging="180"/>
      </w:pPr>
    </w:lvl>
    <w:lvl w:ilvl="3" w:tplc="04520AAA">
      <w:start w:val="1"/>
      <w:numFmt w:val="decimal"/>
      <w:lvlText w:val="%4."/>
      <w:lvlJc w:val="left"/>
      <w:pPr>
        <w:ind w:left="2880" w:hanging="360"/>
      </w:pPr>
    </w:lvl>
    <w:lvl w:ilvl="4" w:tplc="824899EE">
      <w:start w:val="1"/>
      <w:numFmt w:val="lowerLetter"/>
      <w:lvlText w:val="%5."/>
      <w:lvlJc w:val="left"/>
      <w:pPr>
        <w:ind w:left="3600" w:hanging="360"/>
      </w:pPr>
    </w:lvl>
    <w:lvl w:ilvl="5" w:tplc="E54AF6E8">
      <w:start w:val="1"/>
      <w:numFmt w:val="lowerRoman"/>
      <w:lvlText w:val="%6."/>
      <w:lvlJc w:val="right"/>
      <w:pPr>
        <w:ind w:left="4320" w:hanging="180"/>
      </w:pPr>
    </w:lvl>
    <w:lvl w:ilvl="6" w:tplc="C65C2B94">
      <w:start w:val="1"/>
      <w:numFmt w:val="decimal"/>
      <w:lvlText w:val="%7."/>
      <w:lvlJc w:val="left"/>
      <w:pPr>
        <w:ind w:left="5040" w:hanging="360"/>
      </w:pPr>
    </w:lvl>
    <w:lvl w:ilvl="7" w:tplc="46767A34">
      <w:start w:val="1"/>
      <w:numFmt w:val="lowerLetter"/>
      <w:lvlText w:val="%8."/>
      <w:lvlJc w:val="left"/>
      <w:pPr>
        <w:ind w:left="5760" w:hanging="360"/>
      </w:pPr>
    </w:lvl>
    <w:lvl w:ilvl="8" w:tplc="A30E01F4">
      <w:start w:val="1"/>
      <w:numFmt w:val="lowerRoman"/>
      <w:lvlText w:val="%9."/>
      <w:lvlJc w:val="right"/>
      <w:pPr>
        <w:ind w:left="6480" w:hanging="180"/>
      </w:pPr>
    </w:lvl>
  </w:abstractNum>
  <w:abstractNum w:abstractNumId="13"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4"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DC41E8"/>
    <w:multiLevelType w:val="hybridMultilevel"/>
    <w:tmpl w:val="70A0055E"/>
    <w:lvl w:ilvl="0" w:tplc="820433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2B5D9"/>
    <w:multiLevelType w:val="hybridMultilevel"/>
    <w:tmpl w:val="25D6D3A8"/>
    <w:lvl w:ilvl="0" w:tplc="8B1AE502">
      <w:start w:val="1"/>
      <w:numFmt w:val="bullet"/>
      <w:lvlText w:val=""/>
      <w:lvlJc w:val="left"/>
      <w:pPr>
        <w:ind w:left="720" w:hanging="360"/>
      </w:pPr>
      <w:rPr>
        <w:rFonts w:ascii="Symbol" w:hAnsi="Symbol" w:hint="default"/>
      </w:rPr>
    </w:lvl>
    <w:lvl w:ilvl="1" w:tplc="106EB740">
      <w:start w:val="1"/>
      <w:numFmt w:val="bullet"/>
      <w:lvlText w:val="o"/>
      <w:lvlJc w:val="left"/>
      <w:pPr>
        <w:ind w:left="1440" w:hanging="360"/>
      </w:pPr>
      <w:rPr>
        <w:rFonts w:ascii="Courier New" w:hAnsi="Courier New" w:hint="default"/>
      </w:rPr>
    </w:lvl>
    <w:lvl w:ilvl="2" w:tplc="90C8B12E">
      <w:start w:val="1"/>
      <w:numFmt w:val="bullet"/>
      <w:lvlText w:val=""/>
      <w:lvlJc w:val="left"/>
      <w:pPr>
        <w:ind w:left="2160" w:hanging="360"/>
      </w:pPr>
      <w:rPr>
        <w:rFonts w:ascii="Wingdings" w:hAnsi="Wingdings" w:hint="default"/>
      </w:rPr>
    </w:lvl>
    <w:lvl w:ilvl="3" w:tplc="E676CE42">
      <w:start w:val="1"/>
      <w:numFmt w:val="bullet"/>
      <w:lvlText w:val=""/>
      <w:lvlJc w:val="left"/>
      <w:pPr>
        <w:ind w:left="2880" w:hanging="360"/>
      </w:pPr>
      <w:rPr>
        <w:rFonts w:ascii="Symbol" w:hAnsi="Symbol" w:hint="default"/>
      </w:rPr>
    </w:lvl>
    <w:lvl w:ilvl="4" w:tplc="427AD8A2">
      <w:start w:val="1"/>
      <w:numFmt w:val="bullet"/>
      <w:lvlText w:val="o"/>
      <w:lvlJc w:val="left"/>
      <w:pPr>
        <w:ind w:left="3600" w:hanging="360"/>
      </w:pPr>
      <w:rPr>
        <w:rFonts w:ascii="Courier New" w:hAnsi="Courier New" w:hint="default"/>
      </w:rPr>
    </w:lvl>
    <w:lvl w:ilvl="5" w:tplc="71AEA6D6">
      <w:start w:val="1"/>
      <w:numFmt w:val="bullet"/>
      <w:lvlText w:val=""/>
      <w:lvlJc w:val="left"/>
      <w:pPr>
        <w:ind w:left="4320" w:hanging="360"/>
      </w:pPr>
      <w:rPr>
        <w:rFonts w:ascii="Wingdings" w:hAnsi="Wingdings" w:hint="default"/>
      </w:rPr>
    </w:lvl>
    <w:lvl w:ilvl="6" w:tplc="F88800C2">
      <w:start w:val="1"/>
      <w:numFmt w:val="bullet"/>
      <w:lvlText w:val=""/>
      <w:lvlJc w:val="left"/>
      <w:pPr>
        <w:ind w:left="5040" w:hanging="360"/>
      </w:pPr>
      <w:rPr>
        <w:rFonts w:ascii="Symbol" w:hAnsi="Symbol" w:hint="default"/>
      </w:rPr>
    </w:lvl>
    <w:lvl w:ilvl="7" w:tplc="531AA45C">
      <w:start w:val="1"/>
      <w:numFmt w:val="bullet"/>
      <w:lvlText w:val="o"/>
      <w:lvlJc w:val="left"/>
      <w:pPr>
        <w:ind w:left="5760" w:hanging="360"/>
      </w:pPr>
      <w:rPr>
        <w:rFonts w:ascii="Courier New" w:hAnsi="Courier New" w:hint="default"/>
      </w:rPr>
    </w:lvl>
    <w:lvl w:ilvl="8" w:tplc="F32A3626">
      <w:start w:val="1"/>
      <w:numFmt w:val="bullet"/>
      <w:lvlText w:val=""/>
      <w:lvlJc w:val="left"/>
      <w:pPr>
        <w:ind w:left="6480" w:hanging="360"/>
      </w:pPr>
      <w:rPr>
        <w:rFonts w:ascii="Wingdings" w:hAnsi="Wingdings" w:hint="default"/>
      </w:rPr>
    </w:lvl>
  </w:abstractNum>
  <w:abstractNum w:abstractNumId="22"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4"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6E666B"/>
    <w:multiLevelType w:val="hybridMultilevel"/>
    <w:tmpl w:val="E636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B46290"/>
    <w:multiLevelType w:val="hybridMultilevel"/>
    <w:tmpl w:val="3F08A1B0"/>
    <w:lvl w:ilvl="0" w:tplc="F5F69F62">
      <w:start w:val="1"/>
      <w:numFmt w:val="decimal"/>
      <w:lvlText w:val="%1."/>
      <w:lvlJc w:val="left"/>
      <w:pPr>
        <w:ind w:left="720" w:hanging="360"/>
      </w:pPr>
    </w:lvl>
    <w:lvl w:ilvl="1" w:tplc="DFBCB812">
      <w:start w:val="1"/>
      <w:numFmt w:val="lowerLetter"/>
      <w:lvlText w:val="%2."/>
      <w:lvlJc w:val="left"/>
      <w:pPr>
        <w:ind w:left="1440" w:hanging="360"/>
      </w:pPr>
    </w:lvl>
    <w:lvl w:ilvl="2" w:tplc="2798706E">
      <w:start w:val="1"/>
      <w:numFmt w:val="lowerRoman"/>
      <w:lvlText w:val="%3."/>
      <w:lvlJc w:val="right"/>
      <w:pPr>
        <w:ind w:left="2160" w:hanging="180"/>
      </w:pPr>
    </w:lvl>
    <w:lvl w:ilvl="3" w:tplc="A14EA6D2">
      <w:start w:val="1"/>
      <w:numFmt w:val="decimal"/>
      <w:lvlText w:val="%4."/>
      <w:lvlJc w:val="left"/>
      <w:pPr>
        <w:ind w:left="2880" w:hanging="360"/>
      </w:pPr>
    </w:lvl>
    <w:lvl w:ilvl="4" w:tplc="42949382">
      <w:start w:val="1"/>
      <w:numFmt w:val="lowerLetter"/>
      <w:lvlText w:val="%5."/>
      <w:lvlJc w:val="left"/>
      <w:pPr>
        <w:ind w:left="3600" w:hanging="360"/>
      </w:pPr>
    </w:lvl>
    <w:lvl w:ilvl="5" w:tplc="905237D0">
      <w:start w:val="1"/>
      <w:numFmt w:val="lowerRoman"/>
      <w:lvlText w:val="%6."/>
      <w:lvlJc w:val="right"/>
      <w:pPr>
        <w:ind w:left="4320" w:hanging="180"/>
      </w:pPr>
    </w:lvl>
    <w:lvl w:ilvl="6" w:tplc="A688630C">
      <w:start w:val="1"/>
      <w:numFmt w:val="decimal"/>
      <w:lvlText w:val="%7."/>
      <w:lvlJc w:val="left"/>
      <w:pPr>
        <w:ind w:left="5040" w:hanging="360"/>
      </w:pPr>
    </w:lvl>
    <w:lvl w:ilvl="7" w:tplc="200E0A1C">
      <w:start w:val="1"/>
      <w:numFmt w:val="lowerLetter"/>
      <w:lvlText w:val="%8."/>
      <w:lvlJc w:val="left"/>
      <w:pPr>
        <w:ind w:left="5760" w:hanging="360"/>
      </w:pPr>
    </w:lvl>
    <w:lvl w:ilvl="8" w:tplc="24622950">
      <w:start w:val="1"/>
      <w:numFmt w:val="lowerRoman"/>
      <w:lvlText w:val="%9."/>
      <w:lvlJc w:val="right"/>
      <w:pPr>
        <w:ind w:left="6480" w:hanging="180"/>
      </w:pPr>
    </w:lvl>
  </w:abstractNum>
  <w:abstractNum w:abstractNumId="33"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8C5A9"/>
    <w:multiLevelType w:val="hybridMultilevel"/>
    <w:tmpl w:val="A0345EF2"/>
    <w:lvl w:ilvl="0" w:tplc="088C2944">
      <w:start w:val="1"/>
      <w:numFmt w:val="decimal"/>
      <w:lvlText w:val="%1."/>
      <w:lvlJc w:val="left"/>
      <w:pPr>
        <w:ind w:left="720" w:hanging="360"/>
      </w:pPr>
    </w:lvl>
    <w:lvl w:ilvl="1" w:tplc="62D0273E">
      <w:start w:val="1"/>
      <w:numFmt w:val="lowerLetter"/>
      <w:lvlText w:val="%2."/>
      <w:lvlJc w:val="left"/>
      <w:pPr>
        <w:ind w:left="1440" w:hanging="360"/>
      </w:pPr>
    </w:lvl>
    <w:lvl w:ilvl="2" w:tplc="C4A8D640">
      <w:start w:val="1"/>
      <w:numFmt w:val="lowerRoman"/>
      <w:lvlText w:val="%3."/>
      <w:lvlJc w:val="right"/>
      <w:pPr>
        <w:ind w:left="2160" w:hanging="180"/>
      </w:pPr>
    </w:lvl>
    <w:lvl w:ilvl="3" w:tplc="0666DF4C">
      <w:start w:val="1"/>
      <w:numFmt w:val="decimal"/>
      <w:lvlText w:val="%4."/>
      <w:lvlJc w:val="left"/>
      <w:pPr>
        <w:ind w:left="2880" w:hanging="360"/>
      </w:pPr>
    </w:lvl>
    <w:lvl w:ilvl="4" w:tplc="012091D2">
      <w:start w:val="1"/>
      <w:numFmt w:val="lowerLetter"/>
      <w:lvlText w:val="%5."/>
      <w:lvlJc w:val="left"/>
      <w:pPr>
        <w:ind w:left="3600" w:hanging="360"/>
      </w:pPr>
    </w:lvl>
    <w:lvl w:ilvl="5" w:tplc="91EA5DBC">
      <w:start w:val="1"/>
      <w:numFmt w:val="lowerRoman"/>
      <w:lvlText w:val="%6."/>
      <w:lvlJc w:val="right"/>
      <w:pPr>
        <w:ind w:left="4320" w:hanging="180"/>
      </w:pPr>
    </w:lvl>
    <w:lvl w:ilvl="6" w:tplc="86526656">
      <w:start w:val="1"/>
      <w:numFmt w:val="decimal"/>
      <w:lvlText w:val="%7."/>
      <w:lvlJc w:val="left"/>
      <w:pPr>
        <w:ind w:left="5040" w:hanging="360"/>
      </w:pPr>
    </w:lvl>
    <w:lvl w:ilvl="7" w:tplc="70F4C4AA">
      <w:start w:val="1"/>
      <w:numFmt w:val="lowerLetter"/>
      <w:lvlText w:val="%8."/>
      <w:lvlJc w:val="left"/>
      <w:pPr>
        <w:ind w:left="5760" w:hanging="360"/>
      </w:pPr>
    </w:lvl>
    <w:lvl w:ilvl="8" w:tplc="3308337A">
      <w:start w:val="1"/>
      <w:numFmt w:val="lowerRoman"/>
      <w:lvlText w:val="%9."/>
      <w:lvlJc w:val="right"/>
      <w:pPr>
        <w:ind w:left="6480" w:hanging="180"/>
      </w:pPr>
    </w:lvl>
  </w:abstractNum>
  <w:abstractNum w:abstractNumId="35" w15:restartNumberingAfterBreak="0">
    <w:nsid w:val="5F691C6D"/>
    <w:multiLevelType w:val="hybridMultilevel"/>
    <w:tmpl w:val="97A2CA0C"/>
    <w:lvl w:ilvl="0" w:tplc="BC20C6F2">
      <w:start w:val="1"/>
      <w:numFmt w:val="bullet"/>
      <w:lvlText w:val=""/>
      <w:lvlJc w:val="left"/>
      <w:pPr>
        <w:ind w:left="720" w:hanging="360"/>
      </w:pPr>
      <w:rPr>
        <w:rFonts w:ascii="Symbol" w:hAnsi="Symbol" w:hint="default"/>
      </w:rPr>
    </w:lvl>
    <w:lvl w:ilvl="1" w:tplc="B426BD94">
      <w:start w:val="1"/>
      <w:numFmt w:val="bullet"/>
      <w:lvlText w:val="o"/>
      <w:lvlJc w:val="left"/>
      <w:pPr>
        <w:ind w:left="1440" w:hanging="360"/>
      </w:pPr>
      <w:rPr>
        <w:rFonts w:ascii="Courier New" w:hAnsi="Courier New" w:hint="default"/>
      </w:rPr>
    </w:lvl>
    <w:lvl w:ilvl="2" w:tplc="7E82ACFE">
      <w:start w:val="1"/>
      <w:numFmt w:val="bullet"/>
      <w:lvlText w:val=""/>
      <w:lvlJc w:val="left"/>
      <w:pPr>
        <w:ind w:left="2160" w:hanging="360"/>
      </w:pPr>
      <w:rPr>
        <w:rFonts w:ascii="Wingdings" w:hAnsi="Wingdings" w:hint="default"/>
      </w:rPr>
    </w:lvl>
    <w:lvl w:ilvl="3" w:tplc="150E17C8">
      <w:start w:val="1"/>
      <w:numFmt w:val="bullet"/>
      <w:lvlText w:val=""/>
      <w:lvlJc w:val="left"/>
      <w:pPr>
        <w:ind w:left="2880" w:hanging="360"/>
      </w:pPr>
      <w:rPr>
        <w:rFonts w:ascii="Symbol" w:hAnsi="Symbol" w:hint="default"/>
      </w:rPr>
    </w:lvl>
    <w:lvl w:ilvl="4" w:tplc="9DFC5DD4">
      <w:start w:val="1"/>
      <w:numFmt w:val="bullet"/>
      <w:lvlText w:val="o"/>
      <w:lvlJc w:val="left"/>
      <w:pPr>
        <w:ind w:left="3600" w:hanging="360"/>
      </w:pPr>
      <w:rPr>
        <w:rFonts w:ascii="Courier New" w:hAnsi="Courier New" w:hint="default"/>
      </w:rPr>
    </w:lvl>
    <w:lvl w:ilvl="5" w:tplc="E7625EDE">
      <w:start w:val="1"/>
      <w:numFmt w:val="bullet"/>
      <w:lvlText w:val=""/>
      <w:lvlJc w:val="left"/>
      <w:pPr>
        <w:ind w:left="4320" w:hanging="360"/>
      </w:pPr>
      <w:rPr>
        <w:rFonts w:ascii="Wingdings" w:hAnsi="Wingdings" w:hint="default"/>
      </w:rPr>
    </w:lvl>
    <w:lvl w:ilvl="6" w:tplc="C8C85560">
      <w:start w:val="1"/>
      <w:numFmt w:val="bullet"/>
      <w:lvlText w:val=""/>
      <w:lvlJc w:val="left"/>
      <w:pPr>
        <w:ind w:left="5040" w:hanging="360"/>
      </w:pPr>
      <w:rPr>
        <w:rFonts w:ascii="Symbol" w:hAnsi="Symbol" w:hint="default"/>
      </w:rPr>
    </w:lvl>
    <w:lvl w:ilvl="7" w:tplc="B4A0CAE0">
      <w:start w:val="1"/>
      <w:numFmt w:val="bullet"/>
      <w:lvlText w:val="o"/>
      <w:lvlJc w:val="left"/>
      <w:pPr>
        <w:ind w:left="5760" w:hanging="360"/>
      </w:pPr>
      <w:rPr>
        <w:rFonts w:ascii="Courier New" w:hAnsi="Courier New" w:hint="default"/>
      </w:rPr>
    </w:lvl>
    <w:lvl w:ilvl="8" w:tplc="7CD68F52">
      <w:start w:val="1"/>
      <w:numFmt w:val="bullet"/>
      <w:lvlText w:val=""/>
      <w:lvlJc w:val="left"/>
      <w:pPr>
        <w:ind w:left="6480" w:hanging="360"/>
      </w:pPr>
      <w:rPr>
        <w:rFonts w:ascii="Wingdings" w:hAnsi="Wingdings" w:hint="default"/>
      </w:rPr>
    </w:lvl>
  </w:abstractNum>
  <w:abstractNum w:abstractNumId="36"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269C9"/>
    <w:multiLevelType w:val="hybridMultilevel"/>
    <w:tmpl w:val="4418C5E2"/>
    <w:lvl w:ilvl="0" w:tplc="1AD0FBCE">
      <w:start w:val="1"/>
      <w:numFmt w:val="decimal"/>
      <w:lvlText w:val="%1."/>
      <w:lvlJc w:val="left"/>
      <w:pPr>
        <w:ind w:left="720" w:hanging="360"/>
      </w:pPr>
    </w:lvl>
    <w:lvl w:ilvl="1" w:tplc="C672C0C2">
      <w:start w:val="1"/>
      <w:numFmt w:val="lowerLetter"/>
      <w:lvlText w:val="%2."/>
      <w:lvlJc w:val="left"/>
      <w:pPr>
        <w:ind w:left="1440" w:hanging="360"/>
      </w:pPr>
    </w:lvl>
    <w:lvl w:ilvl="2" w:tplc="8A821EE6">
      <w:start w:val="1"/>
      <w:numFmt w:val="lowerRoman"/>
      <w:lvlText w:val="%3."/>
      <w:lvlJc w:val="right"/>
      <w:pPr>
        <w:ind w:left="2160" w:hanging="180"/>
      </w:pPr>
    </w:lvl>
    <w:lvl w:ilvl="3" w:tplc="BAC221F6">
      <w:start w:val="1"/>
      <w:numFmt w:val="decimal"/>
      <w:lvlText w:val="%4."/>
      <w:lvlJc w:val="left"/>
      <w:pPr>
        <w:ind w:left="2880" w:hanging="360"/>
      </w:pPr>
    </w:lvl>
    <w:lvl w:ilvl="4" w:tplc="4BF66DBA">
      <w:start w:val="1"/>
      <w:numFmt w:val="lowerLetter"/>
      <w:lvlText w:val="%5."/>
      <w:lvlJc w:val="left"/>
      <w:pPr>
        <w:ind w:left="3600" w:hanging="360"/>
      </w:pPr>
    </w:lvl>
    <w:lvl w:ilvl="5" w:tplc="E2161F2A">
      <w:start w:val="1"/>
      <w:numFmt w:val="lowerRoman"/>
      <w:lvlText w:val="%6."/>
      <w:lvlJc w:val="right"/>
      <w:pPr>
        <w:ind w:left="4320" w:hanging="180"/>
      </w:pPr>
    </w:lvl>
    <w:lvl w:ilvl="6" w:tplc="FEFA546E">
      <w:start w:val="1"/>
      <w:numFmt w:val="decimal"/>
      <w:lvlText w:val="%7."/>
      <w:lvlJc w:val="left"/>
      <w:pPr>
        <w:ind w:left="5040" w:hanging="360"/>
      </w:pPr>
    </w:lvl>
    <w:lvl w:ilvl="7" w:tplc="71A09D30">
      <w:start w:val="1"/>
      <w:numFmt w:val="lowerLetter"/>
      <w:lvlText w:val="%8."/>
      <w:lvlJc w:val="left"/>
      <w:pPr>
        <w:ind w:left="5760" w:hanging="360"/>
      </w:pPr>
    </w:lvl>
    <w:lvl w:ilvl="8" w:tplc="E0FCBDFA">
      <w:start w:val="1"/>
      <w:numFmt w:val="lowerRoman"/>
      <w:lvlText w:val="%9."/>
      <w:lvlJc w:val="right"/>
      <w:pPr>
        <w:ind w:left="6480" w:hanging="180"/>
      </w:pPr>
    </w:lvl>
  </w:abstractNum>
  <w:abstractNum w:abstractNumId="40"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44"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5972">
    <w:abstractNumId w:val="38"/>
  </w:num>
  <w:num w:numId="2" w16cid:durableId="31809813">
    <w:abstractNumId w:val="42"/>
  </w:num>
  <w:num w:numId="3" w16cid:durableId="1980108333">
    <w:abstractNumId w:val="27"/>
  </w:num>
  <w:num w:numId="4" w16cid:durableId="1481775766">
    <w:abstractNumId w:val="14"/>
  </w:num>
  <w:num w:numId="5" w16cid:durableId="1485009390">
    <w:abstractNumId w:val="18"/>
  </w:num>
  <w:num w:numId="6" w16cid:durableId="886839806">
    <w:abstractNumId w:val="6"/>
  </w:num>
  <w:num w:numId="7" w16cid:durableId="995718544">
    <w:abstractNumId w:val="15"/>
  </w:num>
  <w:num w:numId="8" w16cid:durableId="1975599200">
    <w:abstractNumId w:val="41"/>
  </w:num>
  <w:num w:numId="9" w16cid:durableId="70667418">
    <w:abstractNumId w:val="44"/>
  </w:num>
  <w:num w:numId="10" w16cid:durableId="354115790">
    <w:abstractNumId w:val="5"/>
  </w:num>
  <w:num w:numId="11" w16cid:durableId="1072313500">
    <w:abstractNumId w:val="28"/>
  </w:num>
  <w:num w:numId="12" w16cid:durableId="402335048">
    <w:abstractNumId w:val="24"/>
  </w:num>
  <w:num w:numId="13" w16cid:durableId="1983466531">
    <w:abstractNumId w:val="17"/>
  </w:num>
  <w:num w:numId="14" w16cid:durableId="1359624685">
    <w:abstractNumId w:val="3"/>
  </w:num>
  <w:num w:numId="15" w16cid:durableId="394357715">
    <w:abstractNumId w:val="33"/>
  </w:num>
  <w:num w:numId="16" w16cid:durableId="1143352864">
    <w:abstractNumId w:val="4"/>
  </w:num>
  <w:num w:numId="17" w16cid:durableId="1147167848">
    <w:abstractNumId w:val="1"/>
  </w:num>
  <w:num w:numId="18" w16cid:durableId="1830749483">
    <w:abstractNumId w:val="0"/>
  </w:num>
  <w:num w:numId="19" w16cid:durableId="1072852150">
    <w:abstractNumId w:val="13"/>
    <w:lvlOverride w:ilvl="0">
      <w:startOverride w:val="1"/>
    </w:lvlOverride>
  </w:num>
  <w:num w:numId="20" w16cid:durableId="1865635784">
    <w:abstractNumId w:val="43"/>
    <w:lvlOverride w:ilvl="0">
      <w:startOverride w:val="1"/>
    </w:lvlOverride>
  </w:num>
  <w:num w:numId="21" w16cid:durableId="1417701609">
    <w:abstractNumId w:val="23"/>
    <w:lvlOverride w:ilvl="0">
      <w:startOverride w:val="1"/>
    </w:lvlOverride>
  </w:num>
  <w:num w:numId="22" w16cid:durableId="1709794751">
    <w:abstractNumId w:val="2"/>
    <w:lvlOverride w:ilvl="0">
      <w:startOverride w:val="1"/>
    </w:lvlOverride>
  </w:num>
  <w:num w:numId="23" w16cid:durableId="1493330344">
    <w:abstractNumId w:val="11"/>
    <w:lvlOverride w:ilvl="0">
      <w:startOverride w:val="1"/>
    </w:lvlOverride>
  </w:num>
  <w:num w:numId="24" w16cid:durableId="1261639054">
    <w:abstractNumId w:val="8"/>
  </w:num>
  <w:num w:numId="25" w16cid:durableId="1333801976">
    <w:abstractNumId w:val="37"/>
  </w:num>
  <w:num w:numId="26" w16cid:durableId="1506046039">
    <w:abstractNumId w:val="29"/>
  </w:num>
  <w:num w:numId="27" w16cid:durableId="2124104427">
    <w:abstractNumId w:val="20"/>
  </w:num>
  <w:num w:numId="28" w16cid:durableId="2116636184">
    <w:abstractNumId w:val="9"/>
  </w:num>
  <w:num w:numId="29" w16cid:durableId="1695109257">
    <w:abstractNumId w:val="40"/>
  </w:num>
  <w:num w:numId="30" w16cid:durableId="214706438">
    <w:abstractNumId w:val="25"/>
  </w:num>
  <w:num w:numId="31" w16cid:durableId="1137068223">
    <w:abstractNumId w:val="22"/>
  </w:num>
  <w:num w:numId="32" w16cid:durableId="1173835638">
    <w:abstractNumId w:val="26"/>
  </w:num>
  <w:num w:numId="33" w16cid:durableId="155808337">
    <w:abstractNumId w:val="7"/>
  </w:num>
  <w:num w:numId="34" w16cid:durableId="1238974562">
    <w:abstractNumId w:val="31"/>
  </w:num>
  <w:num w:numId="35" w16cid:durableId="1561283338">
    <w:abstractNumId w:val="36"/>
  </w:num>
  <w:num w:numId="36" w16cid:durableId="2057120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1873406">
    <w:abstractNumId w:val="12"/>
  </w:num>
  <w:num w:numId="38" w16cid:durableId="860316720">
    <w:abstractNumId w:val="39"/>
  </w:num>
  <w:num w:numId="39" w16cid:durableId="509835145">
    <w:abstractNumId w:val="34"/>
  </w:num>
  <w:num w:numId="40" w16cid:durableId="503934528">
    <w:abstractNumId w:val="32"/>
  </w:num>
  <w:num w:numId="41" w16cid:durableId="233442884">
    <w:abstractNumId w:val="21"/>
  </w:num>
  <w:num w:numId="42" w16cid:durableId="1106195334">
    <w:abstractNumId w:val="35"/>
  </w:num>
  <w:num w:numId="43" w16cid:durableId="1259603749">
    <w:abstractNumId w:val="16"/>
  </w:num>
  <w:num w:numId="44" w16cid:durableId="1118792246">
    <w:abstractNumId w:val="10"/>
  </w:num>
  <w:num w:numId="45" w16cid:durableId="14185942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2945"/>
    <w:rsid w:val="000151F1"/>
    <w:rsid w:val="00020899"/>
    <w:rsid w:val="000251F7"/>
    <w:rsid w:val="00033139"/>
    <w:rsid w:val="0004247D"/>
    <w:rsid w:val="000446C4"/>
    <w:rsid w:val="00052A27"/>
    <w:rsid w:val="00056F80"/>
    <w:rsid w:val="00057EEA"/>
    <w:rsid w:val="00060B6E"/>
    <w:rsid w:val="00064438"/>
    <w:rsid w:val="00065C7A"/>
    <w:rsid w:val="000673E9"/>
    <w:rsid w:val="00077BE4"/>
    <w:rsid w:val="00081039"/>
    <w:rsid w:val="000836B4"/>
    <w:rsid w:val="000920D4"/>
    <w:rsid w:val="000B46CF"/>
    <w:rsid w:val="000C1D7E"/>
    <w:rsid w:val="000E1577"/>
    <w:rsid w:val="000E5364"/>
    <w:rsid w:val="000E738C"/>
    <w:rsid w:val="000F6481"/>
    <w:rsid w:val="000F7EBB"/>
    <w:rsid w:val="00107C06"/>
    <w:rsid w:val="00107FD2"/>
    <w:rsid w:val="00123A12"/>
    <w:rsid w:val="0012567C"/>
    <w:rsid w:val="00126CA9"/>
    <w:rsid w:val="00147BEE"/>
    <w:rsid w:val="001506B8"/>
    <w:rsid w:val="00150DD3"/>
    <w:rsid w:val="00155C97"/>
    <w:rsid w:val="001613E7"/>
    <w:rsid w:val="00161D7B"/>
    <w:rsid w:val="00164B0B"/>
    <w:rsid w:val="00173B8D"/>
    <w:rsid w:val="00184C84"/>
    <w:rsid w:val="00185A35"/>
    <w:rsid w:val="001A2670"/>
    <w:rsid w:val="001B118F"/>
    <w:rsid w:val="001B72B2"/>
    <w:rsid w:val="001C122B"/>
    <w:rsid w:val="001D484D"/>
    <w:rsid w:val="001D6410"/>
    <w:rsid w:val="001F13B0"/>
    <w:rsid w:val="001F315D"/>
    <w:rsid w:val="00202214"/>
    <w:rsid w:val="00202C3E"/>
    <w:rsid w:val="00211F2E"/>
    <w:rsid w:val="00215C4C"/>
    <w:rsid w:val="0022048C"/>
    <w:rsid w:val="00220681"/>
    <w:rsid w:val="0022101F"/>
    <w:rsid w:val="0023060D"/>
    <w:rsid w:val="0023767C"/>
    <w:rsid w:val="00240C7B"/>
    <w:rsid w:val="00241489"/>
    <w:rsid w:val="002533DB"/>
    <w:rsid w:val="00253587"/>
    <w:rsid w:val="00280702"/>
    <w:rsid w:val="00280A79"/>
    <w:rsid w:val="00284A94"/>
    <w:rsid w:val="002872E2"/>
    <w:rsid w:val="002A2CD0"/>
    <w:rsid w:val="002B164A"/>
    <w:rsid w:val="002C12A2"/>
    <w:rsid w:val="002C3DF5"/>
    <w:rsid w:val="002C43DD"/>
    <w:rsid w:val="002C6194"/>
    <w:rsid w:val="002E10CC"/>
    <w:rsid w:val="002E1877"/>
    <w:rsid w:val="002E7459"/>
    <w:rsid w:val="00317ED5"/>
    <w:rsid w:val="00336CCF"/>
    <w:rsid w:val="00340DB9"/>
    <w:rsid w:val="003419C5"/>
    <w:rsid w:val="0034261A"/>
    <w:rsid w:val="00346B14"/>
    <w:rsid w:val="00357355"/>
    <w:rsid w:val="00360592"/>
    <w:rsid w:val="00367372"/>
    <w:rsid w:val="00371446"/>
    <w:rsid w:val="00372C52"/>
    <w:rsid w:val="00377BD8"/>
    <w:rsid w:val="00380370"/>
    <w:rsid w:val="00384A23"/>
    <w:rsid w:val="00387347"/>
    <w:rsid w:val="00396A9A"/>
    <w:rsid w:val="003975E5"/>
    <w:rsid w:val="003A1F3D"/>
    <w:rsid w:val="003B3B15"/>
    <w:rsid w:val="003C171F"/>
    <w:rsid w:val="003D13FB"/>
    <w:rsid w:val="003D1964"/>
    <w:rsid w:val="003E7886"/>
    <w:rsid w:val="003F16EF"/>
    <w:rsid w:val="003F1D72"/>
    <w:rsid w:val="003F23A0"/>
    <w:rsid w:val="003F46AE"/>
    <w:rsid w:val="003F687E"/>
    <w:rsid w:val="003F68BF"/>
    <w:rsid w:val="003F68E9"/>
    <w:rsid w:val="00401A66"/>
    <w:rsid w:val="00427220"/>
    <w:rsid w:val="00432706"/>
    <w:rsid w:val="004332F9"/>
    <w:rsid w:val="00435394"/>
    <w:rsid w:val="00440981"/>
    <w:rsid w:val="004462AD"/>
    <w:rsid w:val="00447EE4"/>
    <w:rsid w:val="00452455"/>
    <w:rsid w:val="004540DB"/>
    <w:rsid w:val="004603C9"/>
    <w:rsid w:val="00477905"/>
    <w:rsid w:val="004804EC"/>
    <w:rsid w:val="00481F06"/>
    <w:rsid w:val="00482B74"/>
    <w:rsid w:val="00483534"/>
    <w:rsid w:val="0048711D"/>
    <w:rsid w:val="004928DC"/>
    <w:rsid w:val="004B2252"/>
    <w:rsid w:val="004B4DD3"/>
    <w:rsid w:val="004C114B"/>
    <w:rsid w:val="004C34F3"/>
    <w:rsid w:val="004C4CB0"/>
    <w:rsid w:val="004E7D75"/>
    <w:rsid w:val="004E7E56"/>
    <w:rsid w:val="00500553"/>
    <w:rsid w:val="005136B7"/>
    <w:rsid w:val="005223D1"/>
    <w:rsid w:val="00533C3B"/>
    <w:rsid w:val="00534A97"/>
    <w:rsid w:val="0053623E"/>
    <w:rsid w:val="00550E13"/>
    <w:rsid w:val="005531A9"/>
    <w:rsid w:val="00560666"/>
    <w:rsid w:val="005609CE"/>
    <w:rsid w:val="00566B7F"/>
    <w:rsid w:val="00570529"/>
    <w:rsid w:val="00570A33"/>
    <w:rsid w:val="005712C3"/>
    <w:rsid w:val="005845C0"/>
    <w:rsid w:val="005944F9"/>
    <w:rsid w:val="00595866"/>
    <w:rsid w:val="00597AF4"/>
    <w:rsid w:val="005A42C5"/>
    <w:rsid w:val="005A4E54"/>
    <w:rsid w:val="005B442D"/>
    <w:rsid w:val="005B5C01"/>
    <w:rsid w:val="005C123F"/>
    <w:rsid w:val="005C43AA"/>
    <w:rsid w:val="005D362E"/>
    <w:rsid w:val="005E725F"/>
    <w:rsid w:val="00613BEB"/>
    <w:rsid w:val="00616B7B"/>
    <w:rsid w:val="0063225D"/>
    <w:rsid w:val="00640130"/>
    <w:rsid w:val="00646DE4"/>
    <w:rsid w:val="0066136B"/>
    <w:rsid w:val="00681F9F"/>
    <w:rsid w:val="00696485"/>
    <w:rsid w:val="006B50AF"/>
    <w:rsid w:val="006C1A10"/>
    <w:rsid w:val="006C32EC"/>
    <w:rsid w:val="006C38AF"/>
    <w:rsid w:val="006D4591"/>
    <w:rsid w:val="006E7B6D"/>
    <w:rsid w:val="006F373E"/>
    <w:rsid w:val="00701929"/>
    <w:rsid w:val="007019BF"/>
    <w:rsid w:val="007077BB"/>
    <w:rsid w:val="00713B6A"/>
    <w:rsid w:val="007211D3"/>
    <w:rsid w:val="007243B7"/>
    <w:rsid w:val="00730FD8"/>
    <w:rsid w:val="00731B56"/>
    <w:rsid w:val="007407DD"/>
    <w:rsid w:val="007439B2"/>
    <w:rsid w:val="00743A96"/>
    <w:rsid w:val="007471BD"/>
    <w:rsid w:val="00755D34"/>
    <w:rsid w:val="00760C83"/>
    <w:rsid w:val="0076633C"/>
    <w:rsid w:val="0077502D"/>
    <w:rsid w:val="0078098D"/>
    <w:rsid w:val="00785789"/>
    <w:rsid w:val="0079453D"/>
    <w:rsid w:val="00794D8A"/>
    <w:rsid w:val="00797D84"/>
    <w:rsid w:val="007B3212"/>
    <w:rsid w:val="007C1934"/>
    <w:rsid w:val="007D39C3"/>
    <w:rsid w:val="007D5CD9"/>
    <w:rsid w:val="007E3561"/>
    <w:rsid w:val="00801E3B"/>
    <w:rsid w:val="00806B2F"/>
    <w:rsid w:val="008160FD"/>
    <w:rsid w:val="00823C8D"/>
    <w:rsid w:val="00824788"/>
    <w:rsid w:val="00836F70"/>
    <w:rsid w:val="00837DC3"/>
    <w:rsid w:val="00862EA7"/>
    <w:rsid w:val="00872967"/>
    <w:rsid w:val="008745AB"/>
    <w:rsid w:val="00880F43"/>
    <w:rsid w:val="00883EAE"/>
    <w:rsid w:val="008956FE"/>
    <w:rsid w:val="008B6A5C"/>
    <w:rsid w:val="008C467C"/>
    <w:rsid w:val="008D0E1A"/>
    <w:rsid w:val="008F0A65"/>
    <w:rsid w:val="008F217B"/>
    <w:rsid w:val="00900EF9"/>
    <w:rsid w:val="009031BC"/>
    <w:rsid w:val="00915F16"/>
    <w:rsid w:val="009168F8"/>
    <w:rsid w:val="009248A1"/>
    <w:rsid w:val="00927852"/>
    <w:rsid w:val="00933989"/>
    <w:rsid w:val="00942B98"/>
    <w:rsid w:val="00951E6D"/>
    <w:rsid w:val="00954C1E"/>
    <w:rsid w:val="0096345C"/>
    <w:rsid w:val="0097425D"/>
    <w:rsid w:val="00977CD5"/>
    <w:rsid w:val="00986BBD"/>
    <w:rsid w:val="009945FC"/>
    <w:rsid w:val="009A1428"/>
    <w:rsid w:val="009A3206"/>
    <w:rsid w:val="009A4B31"/>
    <w:rsid w:val="009B2E37"/>
    <w:rsid w:val="009B73EF"/>
    <w:rsid w:val="009C1583"/>
    <w:rsid w:val="009C38F5"/>
    <w:rsid w:val="009D738B"/>
    <w:rsid w:val="009E3B55"/>
    <w:rsid w:val="009E4606"/>
    <w:rsid w:val="009E6DBC"/>
    <w:rsid w:val="00A12BAE"/>
    <w:rsid w:val="00A52FFF"/>
    <w:rsid w:val="00A62AF0"/>
    <w:rsid w:val="00A655EF"/>
    <w:rsid w:val="00A7631F"/>
    <w:rsid w:val="00A82314"/>
    <w:rsid w:val="00A8376E"/>
    <w:rsid w:val="00A8607B"/>
    <w:rsid w:val="00A96ED0"/>
    <w:rsid w:val="00AB408B"/>
    <w:rsid w:val="00AB509D"/>
    <w:rsid w:val="00AB5F41"/>
    <w:rsid w:val="00AC3181"/>
    <w:rsid w:val="00AD203F"/>
    <w:rsid w:val="00AD381F"/>
    <w:rsid w:val="00AE2C18"/>
    <w:rsid w:val="00AE5512"/>
    <w:rsid w:val="00AE7902"/>
    <w:rsid w:val="00AF2B1C"/>
    <w:rsid w:val="00AF66EA"/>
    <w:rsid w:val="00B10D03"/>
    <w:rsid w:val="00B12B4A"/>
    <w:rsid w:val="00B2000D"/>
    <w:rsid w:val="00B30755"/>
    <w:rsid w:val="00B36F6E"/>
    <w:rsid w:val="00B41543"/>
    <w:rsid w:val="00B45179"/>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D3D7E"/>
    <w:rsid w:val="00BE28E6"/>
    <w:rsid w:val="00BE76C0"/>
    <w:rsid w:val="00BF263E"/>
    <w:rsid w:val="00BF6EDF"/>
    <w:rsid w:val="00C10C9D"/>
    <w:rsid w:val="00C137A8"/>
    <w:rsid w:val="00C16F08"/>
    <w:rsid w:val="00C23DE2"/>
    <w:rsid w:val="00C378D1"/>
    <w:rsid w:val="00C447B7"/>
    <w:rsid w:val="00C47A67"/>
    <w:rsid w:val="00C50143"/>
    <w:rsid w:val="00C74C36"/>
    <w:rsid w:val="00C76A28"/>
    <w:rsid w:val="00C76FD6"/>
    <w:rsid w:val="00C818F4"/>
    <w:rsid w:val="00C92FED"/>
    <w:rsid w:val="00CA08EC"/>
    <w:rsid w:val="00CA3604"/>
    <w:rsid w:val="00CB04D8"/>
    <w:rsid w:val="00CB2BD0"/>
    <w:rsid w:val="00CB7F70"/>
    <w:rsid w:val="00CD4951"/>
    <w:rsid w:val="00CF605C"/>
    <w:rsid w:val="00CF7661"/>
    <w:rsid w:val="00D06FFD"/>
    <w:rsid w:val="00D2402F"/>
    <w:rsid w:val="00D36BC8"/>
    <w:rsid w:val="00D36F96"/>
    <w:rsid w:val="00D4559E"/>
    <w:rsid w:val="00D479F5"/>
    <w:rsid w:val="00D513CB"/>
    <w:rsid w:val="00D51B39"/>
    <w:rsid w:val="00D53204"/>
    <w:rsid w:val="00D63D8D"/>
    <w:rsid w:val="00D6455A"/>
    <w:rsid w:val="00D65942"/>
    <w:rsid w:val="00D7282A"/>
    <w:rsid w:val="00D7766F"/>
    <w:rsid w:val="00D87605"/>
    <w:rsid w:val="00D90C9F"/>
    <w:rsid w:val="00D9290E"/>
    <w:rsid w:val="00DC359F"/>
    <w:rsid w:val="00DD23B0"/>
    <w:rsid w:val="00DD29F3"/>
    <w:rsid w:val="00DD5CD3"/>
    <w:rsid w:val="00DE37D3"/>
    <w:rsid w:val="00DE3E63"/>
    <w:rsid w:val="00E063D0"/>
    <w:rsid w:val="00E138FF"/>
    <w:rsid w:val="00E24054"/>
    <w:rsid w:val="00E31C5D"/>
    <w:rsid w:val="00E37279"/>
    <w:rsid w:val="00E54437"/>
    <w:rsid w:val="00E61B97"/>
    <w:rsid w:val="00E65E58"/>
    <w:rsid w:val="00E72B88"/>
    <w:rsid w:val="00E75D92"/>
    <w:rsid w:val="00E762E8"/>
    <w:rsid w:val="00E9545B"/>
    <w:rsid w:val="00E960F4"/>
    <w:rsid w:val="00EA3CCA"/>
    <w:rsid w:val="00EB3B70"/>
    <w:rsid w:val="00EB64A9"/>
    <w:rsid w:val="00ED141A"/>
    <w:rsid w:val="00EE6EFE"/>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0F79"/>
    <w:rsid w:val="00FD6A19"/>
    <w:rsid w:val="00FE7441"/>
    <w:rsid w:val="00FF3EF1"/>
    <w:rsid w:val="04E2E96A"/>
    <w:rsid w:val="362F18EA"/>
    <w:rsid w:val="4015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BA5"/>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paragraph" w:styleId="Heading3">
    <w:name w:val="heading 3"/>
    <w:basedOn w:val="Normal"/>
    <w:next w:val="Normal"/>
    <w:link w:val="Heading3Char"/>
    <w:uiPriority w:val="9"/>
    <w:unhideWhenUsed/>
    <w:qFormat/>
    <w:rsid w:val="00942B98"/>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unhideWhenUsed/>
    <w:rsid w:val="00481F06"/>
    <w:rPr>
      <w:sz w:val="20"/>
      <w:szCs w:val="20"/>
    </w:rPr>
  </w:style>
  <w:style w:type="character" w:customStyle="1" w:styleId="CommentTextChar">
    <w:name w:val="Comment Text Char"/>
    <w:basedOn w:val="DefaultParagraphFont"/>
    <w:link w:val="CommentText"/>
    <w:uiPriority w:val="99"/>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character" w:customStyle="1" w:styleId="Heading3Char">
    <w:name w:val="Heading 3 Char"/>
    <w:basedOn w:val="DefaultParagraphFont"/>
    <w:link w:val="Heading3"/>
    <w:uiPriority w:val="9"/>
    <w:rsid w:val="00942B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7775">
      <w:bodyDiv w:val="1"/>
      <w:marLeft w:val="0"/>
      <w:marRight w:val="0"/>
      <w:marTop w:val="0"/>
      <w:marBottom w:val="0"/>
      <w:divBdr>
        <w:top w:val="none" w:sz="0" w:space="0" w:color="auto"/>
        <w:left w:val="none" w:sz="0" w:space="0" w:color="auto"/>
        <w:bottom w:val="none" w:sz="0" w:space="0" w:color="auto"/>
        <w:right w:val="none" w:sz="0" w:space="0" w:color="auto"/>
      </w:divBdr>
    </w:div>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aha.org/your-pet/pet-microchip-lookup/microchip-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43426-F491-4C41-B7F5-0672431184BE}">
  <ds:schemaRefs>
    <ds:schemaRef ds:uri="http://schemas.microsoft.com/office/2006/metadata/properties"/>
    <ds:schemaRef ds:uri="http://schemas.microsoft.com/office/infopath/2007/PartnerControls"/>
    <ds:schemaRef ds:uri="e822d7b8-d87d-4e06-be16-9c4197b90ab7"/>
  </ds:schemaRefs>
</ds:datastoreItem>
</file>

<file path=customXml/itemProps2.xml><?xml version="1.0" encoding="utf-8"?>
<ds:datastoreItem xmlns:ds="http://schemas.openxmlformats.org/officeDocument/2006/customXml" ds:itemID="{CDCC4987-D0E2-4906-B25B-0BA8C2CBED8E}">
  <ds:schemaRefs>
    <ds:schemaRef ds:uri="http://schemas.openxmlformats.org/officeDocument/2006/bibliography"/>
  </ds:schemaRefs>
</ds:datastoreItem>
</file>

<file path=customXml/itemProps3.xml><?xml version="1.0" encoding="utf-8"?>
<ds:datastoreItem xmlns:ds="http://schemas.openxmlformats.org/officeDocument/2006/customXml" ds:itemID="{290EDD12-271B-4B77-9330-259015B75D42}"/>
</file>

<file path=customXml/itemProps4.xml><?xml version="1.0" encoding="utf-8"?>
<ds:datastoreItem xmlns:ds="http://schemas.openxmlformats.org/officeDocument/2006/customXml" ds:itemID="{09388298-CC3F-473C-AEFB-3E5A81F3A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2494</Words>
  <Characters>13046</Characters>
  <Application>Microsoft Office Word</Application>
  <DocSecurity>0</DocSecurity>
  <Lines>232</Lines>
  <Paragraphs>125</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Nelson</dc:creator>
  <cp:keywords/>
  <dc:description/>
  <cp:lastModifiedBy>Christine Duvendack</cp:lastModifiedBy>
  <cp:revision>2</cp:revision>
  <cp:lastPrinted>2023-07-31T16:03:00Z</cp:lastPrinted>
  <dcterms:created xsi:type="dcterms:W3CDTF">2023-08-03T22:25:00Z</dcterms:created>
  <dcterms:modified xsi:type="dcterms:W3CDTF">2023-08-03T22:25:00Z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