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1010" w:tblpY="918"/>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3843"/>
      </w:tblGrid>
      <w:tr w:rsidR="00B569F9" w14:paraId="581A1C4D" w14:textId="77777777" w:rsidTr="00B569F9">
        <w:trPr>
          <w:trHeight w:val="1924"/>
        </w:trPr>
        <w:tc>
          <w:tcPr>
            <w:tcW w:w="6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5F306" w14:textId="73320C21" w:rsidR="00EB3B70" w:rsidRDefault="009031BC" w:rsidP="00EB3B70">
            <w:pPr>
              <w:rPr>
                <w:b/>
              </w:rPr>
            </w:pPr>
            <w:r>
              <w:rPr>
                <w:noProof/>
              </w:rPr>
              <w:drawing>
                <wp:inline distT="0" distB="0" distL="0" distR="0" wp14:anchorId="6208481F" wp14:editId="17B29A3B">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DC6C90A" w14:textId="77777777" w:rsidR="009031BC" w:rsidRDefault="009031BC" w:rsidP="00EB3B70">
            <w:pPr>
              <w:jc w:val="right"/>
              <w:rPr>
                <w:rFonts w:ascii="Verdana" w:hAnsi="Verdana"/>
              </w:rPr>
            </w:pPr>
          </w:p>
          <w:p w14:paraId="3B4636A8" w14:textId="77777777" w:rsidR="009031BC" w:rsidRDefault="009031BC" w:rsidP="00EB3B70">
            <w:pPr>
              <w:jc w:val="right"/>
              <w:rPr>
                <w:rFonts w:ascii="Verdana" w:hAnsi="Verdana"/>
              </w:rPr>
            </w:pPr>
          </w:p>
          <w:p w14:paraId="441AD0A1" w14:textId="77777777" w:rsidR="009031BC" w:rsidRDefault="009031BC" w:rsidP="00EB3B70">
            <w:pPr>
              <w:jc w:val="right"/>
              <w:rPr>
                <w:rFonts w:ascii="Verdana" w:hAnsi="Verdana"/>
              </w:rPr>
            </w:pPr>
          </w:p>
          <w:p w14:paraId="668149DF" w14:textId="77777777" w:rsidR="009031BC" w:rsidRDefault="009031BC" w:rsidP="00EB3B70">
            <w:pPr>
              <w:jc w:val="right"/>
              <w:rPr>
                <w:rFonts w:ascii="Verdana" w:hAnsi="Verdana"/>
              </w:rPr>
            </w:pPr>
          </w:p>
          <w:p w14:paraId="15898759" w14:textId="08FBD59E" w:rsidR="00EB3B70" w:rsidRPr="009031BC" w:rsidRDefault="00EB3B70" w:rsidP="009031BC">
            <w:pPr>
              <w:jc w:val="right"/>
              <w:rPr>
                <w:rFonts w:ascii="Verdana" w:hAnsi="Verdana"/>
              </w:rPr>
            </w:pPr>
            <w:r w:rsidRPr="00C23DE2">
              <w:rPr>
                <w:rFonts w:ascii="Verdana" w:hAnsi="Verdana"/>
              </w:rPr>
              <w:t>OFFICIAL PROTOCOL</w:t>
            </w:r>
          </w:p>
        </w:tc>
      </w:tr>
    </w:tbl>
    <w:p w14:paraId="6C6D0DAC" w14:textId="77777777" w:rsidR="00755D34" w:rsidRPr="005609CE" w:rsidRDefault="00755D34" w:rsidP="003F68BF">
      <w:pPr>
        <w:rPr>
          <w:rFonts w:cstheme="minorHAnsi"/>
          <w:b/>
        </w:rPr>
      </w:pPr>
    </w:p>
    <w:p w14:paraId="4AFE5E51" w14:textId="77777777" w:rsidR="00450A1C" w:rsidRDefault="00450A1C" w:rsidP="00450A1C">
      <w:pPr>
        <w:rPr>
          <w:b/>
          <w:sz w:val="24"/>
          <w:szCs w:val="24"/>
        </w:rPr>
      </w:pPr>
      <w:r>
        <w:rPr>
          <w:b/>
          <w:sz w:val="24"/>
          <w:szCs w:val="24"/>
        </w:rPr>
        <w:t>BAT SUBMISSION RABIES PROTOCOL</w:t>
      </w:r>
    </w:p>
    <w:p w14:paraId="1B752451" w14:textId="77777777" w:rsidR="00450A1C" w:rsidRDefault="00450A1C" w:rsidP="00450A1C">
      <w:pPr>
        <w:rPr>
          <w:b/>
          <w:sz w:val="24"/>
          <w:szCs w:val="24"/>
        </w:rPr>
      </w:pPr>
    </w:p>
    <w:p w14:paraId="77FEF790" w14:textId="77777777" w:rsidR="00450A1C" w:rsidRPr="0038189F" w:rsidRDefault="00450A1C" w:rsidP="00450A1C">
      <w:pPr>
        <w:rPr>
          <w:b/>
          <w:sz w:val="24"/>
          <w:szCs w:val="24"/>
        </w:rPr>
      </w:pPr>
      <w:r w:rsidRPr="0038189F">
        <w:rPr>
          <w:b/>
          <w:sz w:val="24"/>
          <w:szCs w:val="24"/>
        </w:rPr>
        <w:t xml:space="preserve">Rabies </w:t>
      </w:r>
      <w:r>
        <w:rPr>
          <w:b/>
          <w:sz w:val="24"/>
          <w:szCs w:val="24"/>
        </w:rPr>
        <w:t>(suspect) handling p</w:t>
      </w:r>
      <w:r w:rsidRPr="0038189F">
        <w:rPr>
          <w:b/>
          <w:sz w:val="24"/>
          <w:szCs w:val="24"/>
        </w:rPr>
        <w:t xml:space="preserve">rotocol </w:t>
      </w:r>
      <w:r>
        <w:rPr>
          <w:b/>
          <w:sz w:val="24"/>
          <w:szCs w:val="24"/>
        </w:rPr>
        <w:t>for bats</w:t>
      </w:r>
    </w:p>
    <w:p w14:paraId="0B6C3BBD" w14:textId="77777777" w:rsidR="00450A1C" w:rsidRDefault="00450A1C" w:rsidP="00450A1C">
      <w:pPr>
        <w:pStyle w:val="ListParagraph"/>
        <w:numPr>
          <w:ilvl w:val="0"/>
          <w:numId w:val="42"/>
        </w:numPr>
        <w:spacing w:after="160" w:line="259" w:lineRule="auto"/>
        <w:rPr>
          <w:b/>
          <w:sz w:val="24"/>
          <w:szCs w:val="24"/>
        </w:rPr>
      </w:pPr>
      <w:r w:rsidRPr="002B6F8D">
        <w:rPr>
          <w:b/>
          <w:sz w:val="24"/>
          <w:szCs w:val="24"/>
        </w:rPr>
        <w:t xml:space="preserve">All bats that present to the emergency desk must be tested for rabies.  </w:t>
      </w:r>
    </w:p>
    <w:p w14:paraId="523C6ED7" w14:textId="77777777" w:rsidR="00450A1C" w:rsidRDefault="00450A1C" w:rsidP="00450A1C">
      <w:pPr>
        <w:pStyle w:val="ListParagraph"/>
        <w:numPr>
          <w:ilvl w:val="0"/>
          <w:numId w:val="42"/>
        </w:numPr>
        <w:spacing w:after="160" w:line="259" w:lineRule="auto"/>
        <w:rPr>
          <w:sz w:val="24"/>
          <w:szCs w:val="24"/>
        </w:rPr>
      </w:pPr>
      <w:r>
        <w:rPr>
          <w:sz w:val="24"/>
          <w:szCs w:val="24"/>
        </w:rPr>
        <w:t>KS</w:t>
      </w:r>
      <w:r w:rsidRPr="00113300">
        <w:rPr>
          <w:sz w:val="24"/>
          <w:szCs w:val="24"/>
        </w:rPr>
        <w:t xml:space="preserve">VDL submission paperwork must be completed for communication purposes. </w:t>
      </w:r>
    </w:p>
    <w:p w14:paraId="73751C3F" w14:textId="77777777" w:rsidR="00450A1C" w:rsidRDefault="00450A1C" w:rsidP="00450A1C">
      <w:pPr>
        <w:pStyle w:val="ListParagraph"/>
        <w:numPr>
          <w:ilvl w:val="0"/>
          <w:numId w:val="42"/>
        </w:numPr>
        <w:spacing w:after="160" w:line="259" w:lineRule="auto"/>
        <w:rPr>
          <w:sz w:val="24"/>
          <w:szCs w:val="24"/>
        </w:rPr>
      </w:pPr>
      <w:r>
        <w:rPr>
          <w:sz w:val="24"/>
          <w:szCs w:val="24"/>
        </w:rPr>
        <w:t xml:space="preserve">Have the individual that has delivered the animal complete highlighted areas of submission form.  </w:t>
      </w:r>
    </w:p>
    <w:p w14:paraId="6EC99D89" w14:textId="77777777" w:rsidR="00450A1C" w:rsidRPr="00DC7399" w:rsidRDefault="00450A1C" w:rsidP="00450A1C">
      <w:pPr>
        <w:pStyle w:val="ListParagraph"/>
        <w:numPr>
          <w:ilvl w:val="1"/>
          <w:numId w:val="42"/>
        </w:numPr>
        <w:spacing w:after="160" w:line="259" w:lineRule="auto"/>
        <w:rPr>
          <w:sz w:val="24"/>
          <w:szCs w:val="24"/>
        </w:rPr>
      </w:pPr>
      <w:r w:rsidRPr="00DC7399">
        <w:rPr>
          <w:sz w:val="24"/>
          <w:szCs w:val="24"/>
        </w:rPr>
        <w:t xml:space="preserve">Current KSVDL rabies submission paperwork will be maintained with the </w:t>
      </w:r>
      <w:r>
        <w:rPr>
          <w:sz w:val="24"/>
          <w:szCs w:val="24"/>
        </w:rPr>
        <w:t>induction chamber</w:t>
      </w:r>
      <w:r w:rsidRPr="00DC7399">
        <w:rPr>
          <w:sz w:val="24"/>
          <w:szCs w:val="24"/>
        </w:rPr>
        <w:t xml:space="preserve"> at the discharge desk</w:t>
      </w:r>
      <w:r>
        <w:rPr>
          <w:sz w:val="24"/>
          <w:szCs w:val="24"/>
        </w:rPr>
        <w:t xml:space="preserve"> and exotics ward</w:t>
      </w:r>
      <w:r w:rsidRPr="00DC7399">
        <w:rPr>
          <w:sz w:val="24"/>
          <w:szCs w:val="24"/>
        </w:rPr>
        <w:t xml:space="preserve">.  </w:t>
      </w:r>
    </w:p>
    <w:p w14:paraId="47AD8C53" w14:textId="77777777" w:rsidR="00450A1C" w:rsidRDefault="00450A1C" w:rsidP="00450A1C">
      <w:pPr>
        <w:pStyle w:val="ListParagraph"/>
        <w:numPr>
          <w:ilvl w:val="1"/>
          <w:numId w:val="42"/>
        </w:numPr>
        <w:spacing w:after="160" w:line="259" w:lineRule="auto"/>
        <w:rPr>
          <w:sz w:val="24"/>
          <w:szCs w:val="24"/>
        </w:rPr>
      </w:pPr>
      <w:r w:rsidRPr="00DC7399">
        <w:rPr>
          <w:sz w:val="24"/>
          <w:szCs w:val="24"/>
        </w:rPr>
        <w:t xml:space="preserve"> (</w:t>
      </w:r>
      <w:hyperlink r:id="rId9" w:history="1">
        <w:r w:rsidRPr="00DC7399">
          <w:rPr>
            <w:rStyle w:val="Hyperlink"/>
            <w:sz w:val="24"/>
            <w:szCs w:val="24"/>
          </w:rPr>
          <w:t>https://www.ksvdl.org/rabies-laboratory/diagnostic-test/diagnostic-submission-forms.html</w:t>
        </w:r>
      </w:hyperlink>
      <w:r w:rsidRPr="00DC7399">
        <w:rPr>
          <w:sz w:val="24"/>
          <w:szCs w:val="24"/>
        </w:rPr>
        <w:t xml:space="preserve"> ) </w:t>
      </w:r>
    </w:p>
    <w:p w14:paraId="67ED3A38" w14:textId="77777777" w:rsidR="00450A1C" w:rsidRDefault="00450A1C" w:rsidP="00450A1C">
      <w:pPr>
        <w:pStyle w:val="ListParagraph"/>
        <w:numPr>
          <w:ilvl w:val="1"/>
          <w:numId w:val="42"/>
        </w:numPr>
        <w:spacing w:after="160" w:line="259" w:lineRule="auto"/>
        <w:rPr>
          <w:sz w:val="24"/>
          <w:szCs w:val="24"/>
        </w:rPr>
      </w:pPr>
      <w:r w:rsidRPr="00DC7399">
        <w:rPr>
          <w:sz w:val="24"/>
          <w:szCs w:val="24"/>
        </w:rPr>
        <w:t xml:space="preserve">This form should be evaluated by the receiving emergency clinician to ensure that contact information is provided in the event the test is positive.  </w:t>
      </w:r>
    </w:p>
    <w:p w14:paraId="12DF7008" w14:textId="77777777" w:rsidR="00450A1C" w:rsidRPr="00A041EB" w:rsidRDefault="00450A1C" w:rsidP="00450A1C">
      <w:pPr>
        <w:pStyle w:val="ListParagraph"/>
        <w:numPr>
          <w:ilvl w:val="1"/>
          <w:numId w:val="42"/>
        </w:numPr>
        <w:spacing w:after="160" w:line="259" w:lineRule="auto"/>
        <w:rPr>
          <w:sz w:val="24"/>
          <w:szCs w:val="24"/>
        </w:rPr>
      </w:pPr>
      <w:r>
        <w:rPr>
          <w:b/>
          <w:sz w:val="24"/>
          <w:szCs w:val="24"/>
        </w:rPr>
        <w:t>All s</w:t>
      </w:r>
      <w:r w:rsidRPr="00A041EB">
        <w:rPr>
          <w:b/>
          <w:sz w:val="24"/>
          <w:szCs w:val="24"/>
        </w:rPr>
        <w:t>ubmission form</w:t>
      </w:r>
      <w:r>
        <w:rPr>
          <w:b/>
          <w:sz w:val="24"/>
          <w:szCs w:val="24"/>
        </w:rPr>
        <w:t>s</w:t>
      </w:r>
      <w:r w:rsidRPr="00A041EB">
        <w:rPr>
          <w:b/>
          <w:sz w:val="24"/>
          <w:szCs w:val="24"/>
        </w:rPr>
        <w:t xml:space="preserve"> must state GOOD</w:t>
      </w:r>
      <w:r w:rsidRPr="00A041EB">
        <w:rPr>
          <w:sz w:val="24"/>
          <w:szCs w:val="24"/>
        </w:rPr>
        <w:t xml:space="preserve"> </w:t>
      </w:r>
      <w:r w:rsidRPr="00A041EB">
        <w:rPr>
          <w:b/>
          <w:sz w:val="24"/>
          <w:szCs w:val="24"/>
        </w:rPr>
        <w:t>SAM</w:t>
      </w:r>
      <w:r>
        <w:rPr>
          <w:b/>
          <w:sz w:val="24"/>
          <w:szCs w:val="24"/>
        </w:rPr>
        <w:t xml:space="preserve"> so we can access results.</w:t>
      </w:r>
    </w:p>
    <w:p w14:paraId="20D995C9" w14:textId="77777777" w:rsidR="00450A1C" w:rsidRDefault="00450A1C" w:rsidP="00450A1C">
      <w:pPr>
        <w:pStyle w:val="ListParagraph"/>
        <w:numPr>
          <w:ilvl w:val="1"/>
          <w:numId w:val="42"/>
        </w:numPr>
        <w:spacing w:after="160" w:line="259" w:lineRule="auto"/>
        <w:rPr>
          <w:sz w:val="24"/>
          <w:szCs w:val="24"/>
        </w:rPr>
      </w:pPr>
      <w:r w:rsidRPr="00DC7399">
        <w:rPr>
          <w:sz w:val="24"/>
          <w:szCs w:val="24"/>
        </w:rPr>
        <w:t xml:space="preserve">The animal will be received as a Good Sam patient.  </w:t>
      </w:r>
    </w:p>
    <w:p w14:paraId="5654004F" w14:textId="77777777" w:rsidR="00450A1C" w:rsidRPr="00DC7399" w:rsidRDefault="00450A1C" w:rsidP="00450A1C">
      <w:pPr>
        <w:pStyle w:val="ListParagraph"/>
        <w:numPr>
          <w:ilvl w:val="1"/>
          <w:numId w:val="42"/>
        </w:numPr>
        <w:spacing w:after="160" w:line="259" w:lineRule="auto"/>
        <w:rPr>
          <w:sz w:val="24"/>
          <w:szCs w:val="24"/>
        </w:rPr>
      </w:pPr>
      <w:r w:rsidRPr="00DC7399">
        <w:rPr>
          <w:sz w:val="24"/>
          <w:szCs w:val="24"/>
        </w:rPr>
        <w:t>Payment should be collected from the client for rabies testing ($</w:t>
      </w:r>
      <w:r>
        <w:rPr>
          <w:sz w:val="24"/>
          <w:szCs w:val="24"/>
        </w:rPr>
        <w:t>66</w:t>
      </w:r>
      <w:r w:rsidRPr="00DC7399">
        <w:rPr>
          <w:sz w:val="24"/>
          <w:szCs w:val="24"/>
        </w:rPr>
        <w:t>) and applied to the Good Sam Mammal account.</w:t>
      </w:r>
      <w:r>
        <w:rPr>
          <w:sz w:val="24"/>
          <w:szCs w:val="24"/>
        </w:rPr>
        <w:t xml:space="preserve"> Pentobarbital will be covered by the Good Sam Account.</w:t>
      </w:r>
    </w:p>
    <w:p w14:paraId="6F9CAAB1" w14:textId="77777777" w:rsidR="00450A1C" w:rsidRDefault="00450A1C" w:rsidP="00450A1C">
      <w:pPr>
        <w:pStyle w:val="ListParagraph"/>
        <w:numPr>
          <w:ilvl w:val="2"/>
          <w:numId w:val="42"/>
        </w:numPr>
        <w:spacing w:after="160" w:line="259" w:lineRule="auto"/>
        <w:rPr>
          <w:sz w:val="24"/>
          <w:szCs w:val="24"/>
        </w:rPr>
      </w:pPr>
      <w:r>
        <w:rPr>
          <w:sz w:val="24"/>
          <w:szCs w:val="24"/>
        </w:rPr>
        <w:t xml:space="preserve">If the client declines paying for testing, testing will be paid from the Good Sam account.  </w:t>
      </w:r>
    </w:p>
    <w:p w14:paraId="684D39E4" w14:textId="77777777" w:rsidR="00450A1C" w:rsidRDefault="00450A1C" w:rsidP="00450A1C">
      <w:pPr>
        <w:pStyle w:val="ListParagraph"/>
        <w:numPr>
          <w:ilvl w:val="1"/>
          <w:numId w:val="42"/>
        </w:numPr>
        <w:spacing w:after="160" w:line="259" w:lineRule="auto"/>
        <w:rPr>
          <w:sz w:val="24"/>
          <w:szCs w:val="24"/>
        </w:rPr>
      </w:pPr>
      <w:r w:rsidRPr="00DC7399">
        <w:rPr>
          <w:sz w:val="24"/>
          <w:szCs w:val="24"/>
        </w:rPr>
        <w:t xml:space="preserve">The bat needs to have a patient number assigned (medical record).  The medical record must stay with the animal until it is submitted to necropsy by the primary emergency clinician.  </w:t>
      </w:r>
    </w:p>
    <w:p w14:paraId="75B2C7C0" w14:textId="77777777" w:rsidR="00450A1C" w:rsidRPr="00DC7399" w:rsidRDefault="00450A1C" w:rsidP="00450A1C">
      <w:pPr>
        <w:pStyle w:val="ListParagraph"/>
        <w:numPr>
          <w:ilvl w:val="1"/>
          <w:numId w:val="42"/>
        </w:numPr>
        <w:spacing w:after="160" w:line="259" w:lineRule="auto"/>
        <w:rPr>
          <w:sz w:val="24"/>
          <w:szCs w:val="24"/>
        </w:rPr>
      </w:pPr>
      <w:r w:rsidRPr="00DC7399">
        <w:rPr>
          <w:sz w:val="24"/>
          <w:szCs w:val="24"/>
        </w:rPr>
        <w:t>The veterinarian who receives the animal must sign the bottom of page</w:t>
      </w:r>
      <w:r>
        <w:rPr>
          <w:sz w:val="24"/>
          <w:szCs w:val="24"/>
        </w:rPr>
        <w:t>, i.e.</w:t>
      </w:r>
      <w:r w:rsidRPr="00DC7399">
        <w:rPr>
          <w:sz w:val="24"/>
          <w:szCs w:val="24"/>
        </w:rPr>
        <w:t xml:space="preserve"> “Rec’d by Dr. (name) on (date) at (time)” </w:t>
      </w:r>
    </w:p>
    <w:p w14:paraId="66A60E7A" w14:textId="77777777" w:rsidR="00450A1C" w:rsidRPr="0038189F" w:rsidRDefault="00450A1C" w:rsidP="00450A1C">
      <w:pPr>
        <w:pStyle w:val="ListParagraph"/>
        <w:numPr>
          <w:ilvl w:val="2"/>
          <w:numId w:val="42"/>
        </w:numPr>
        <w:spacing w:after="160" w:line="259" w:lineRule="auto"/>
        <w:rPr>
          <w:sz w:val="24"/>
          <w:szCs w:val="24"/>
        </w:rPr>
      </w:pPr>
      <w:r>
        <w:rPr>
          <w:sz w:val="24"/>
          <w:szCs w:val="24"/>
        </w:rPr>
        <w:t xml:space="preserve">The primary emergency clinician is the responsible individual for </w:t>
      </w:r>
      <w:proofErr w:type="spellStart"/>
      <w:r>
        <w:rPr>
          <w:sz w:val="24"/>
          <w:szCs w:val="24"/>
        </w:rPr>
        <w:t>after hours</w:t>
      </w:r>
      <w:proofErr w:type="spellEnd"/>
      <w:r>
        <w:rPr>
          <w:sz w:val="24"/>
          <w:szCs w:val="24"/>
        </w:rPr>
        <w:t xml:space="preserve"> bat submissions.  </w:t>
      </w:r>
    </w:p>
    <w:p w14:paraId="0B8656BC" w14:textId="77777777" w:rsidR="00450A1C" w:rsidRDefault="00450A1C" w:rsidP="00450A1C">
      <w:pPr>
        <w:pStyle w:val="ListParagraph"/>
        <w:numPr>
          <w:ilvl w:val="0"/>
          <w:numId w:val="43"/>
        </w:numPr>
        <w:spacing w:after="160" w:line="259" w:lineRule="auto"/>
        <w:rPr>
          <w:sz w:val="24"/>
          <w:szCs w:val="24"/>
        </w:rPr>
      </w:pPr>
      <w:r w:rsidRPr="0038189F">
        <w:rPr>
          <w:sz w:val="24"/>
          <w:szCs w:val="24"/>
        </w:rPr>
        <w:t xml:space="preserve">This form </w:t>
      </w:r>
      <w:r w:rsidRPr="009F2080">
        <w:rPr>
          <w:b/>
          <w:sz w:val="24"/>
          <w:szCs w:val="24"/>
          <w:u w:val="single"/>
        </w:rPr>
        <w:t xml:space="preserve">MUST be faxed to </w:t>
      </w:r>
      <w:r>
        <w:rPr>
          <w:b/>
          <w:sz w:val="24"/>
          <w:szCs w:val="24"/>
          <w:u w:val="single"/>
        </w:rPr>
        <w:t>Veterinary Diagnostic Lab</w:t>
      </w:r>
      <w:r w:rsidRPr="005F012C">
        <w:rPr>
          <w:b/>
          <w:sz w:val="24"/>
          <w:szCs w:val="24"/>
        </w:rPr>
        <w:t xml:space="preserve"> </w:t>
      </w:r>
      <w:r w:rsidRPr="00AC6F9D">
        <w:rPr>
          <w:b/>
          <w:sz w:val="24"/>
          <w:szCs w:val="24"/>
        </w:rPr>
        <w:t>785 532-</w:t>
      </w:r>
      <w:r>
        <w:rPr>
          <w:b/>
          <w:sz w:val="24"/>
          <w:szCs w:val="24"/>
        </w:rPr>
        <w:t>4835</w:t>
      </w:r>
      <w:r w:rsidRPr="0038189F">
        <w:rPr>
          <w:sz w:val="24"/>
          <w:szCs w:val="24"/>
        </w:rPr>
        <w:t xml:space="preserve"> immediately so that they have a record of our desk having received the specimen. </w:t>
      </w:r>
      <w:r>
        <w:rPr>
          <w:sz w:val="24"/>
          <w:szCs w:val="24"/>
        </w:rPr>
        <w:t>Individual sending fax must sign and date bottom and verify that fax transmits. The Veterinary Diagnostic Lab</w:t>
      </w:r>
      <w:r w:rsidRPr="0038189F">
        <w:rPr>
          <w:sz w:val="24"/>
          <w:szCs w:val="24"/>
        </w:rPr>
        <w:t xml:space="preserve"> will </w:t>
      </w:r>
      <w:r>
        <w:rPr>
          <w:sz w:val="24"/>
          <w:szCs w:val="24"/>
        </w:rPr>
        <w:t>coordinate with the Rabies Lab</w:t>
      </w:r>
      <w:r w:rsidRPr="0038189F">
        <w:rPr>
          <w:sz w:val="24"/>
          <w:szCs w:val="24"/>
        </w:rPr>
        <w:t xml:space="preserve"> in the morning if there is any delay in receiving the animal.</w:t>
      </w:r>
      <w:r>
        <w:rPr>
          <w:sz w:val="24"/>
          <w:szCs w:val="24"/>
        </w:rPr>
        <w:t xml:space="preserve"> </w:t>
      </w:r>
    </w:p>
    <w:p w14:paraId="3BBA19CD" w14:textId="77777777" w:rsidR="00450A1C" w:rsidRPr="0038189F" w:rsidRDefault="00450A1C" w:rsidP="00450A1C">
      <w:pPr>
        <w:pStyle w:val="ListParagraph"/>
        <w:numPr>
          <w:ilvl w:val="0"/>
          <w:numId w:val="43"/>
        </w:numPr>
        <w:spacing w:after="160" w:line="259" w:lineRule="auto"/>
        <w:rPr>
          <w:sz w:val="24"/>
          <w:szCs w:val="24"/>
        </w:rPr>
      </w:pPr>
      <w:r>
        <w:rPr>
          <w:sz w:val="24"/>
          <w:szCs w:val="24"/>
        </w:rPr>
        <w:t>A copy of the form must be put on ICU office door to remind us to follow up the next day.</w:t>
      </w:r>
    </w:p>
    <w:p w14:paraId="6D7CAD74" w14:textId="77777777" w:rsidR="00450A1C" w:rsidRPr="00113300" w:rsidRDefault="00450A1C" w:rsidP="00450A1C">
      <w:pPr>
        <w:pStyle w:val="ListParagraph"/>
        <w:numPr>
          <w:ilvl w:val="0"/>
          <w:numId w:val="42"/>
        </w:numPr>
        <w:spacing w:after="160" w:line="259" w:lineRule="auto"/>
        <w:rPr>
          <w:sz w:val="24"/>
          <w:szCs w:val="24"/>
        </w:rPr>
      </w:pPr>
      <w:r w:rsidRPr="00A041EB">
        <w:rPr>
          <w:b/>
          <w:sz w:val="24"/>
          <w:szCs w:val="24"/>
        </w:rPr>
        <w:lastRenderedPageBreak/>
        <w:t>For deceased submissions</w:t>
      </w:r>
      <w:r>
        <w:rPr>
          <w:sz w:val="24"/>
          <w:szCs w:val="24"/>
        </w:rPr>
        <w:t>, the specimen should be wrapped appropriately and placed in VDL cooler by clinician or intern with appropriate form attached</w:t>
      </w:r>
      <w:r w:rsidRPr="00113300">
        <w:rPr>
          <w:sz w:val="24"/>
          <w:szCs w:val="24"/>
        </w:rPr>
        <w:t>.</w:t>
      </w:r>
      <w:r>
        <w:rPr>
          <w:sz w:val="24"/>
          <w:szCs w:val="24"/>
        </w:rPr>
        <w:t xml:space="preserve"> Placing the bat in a box rather than a small plastic bag reduces the chances of it being lost. Box must be labeled and have submission form enclosed. Extra boxes will be in ICU office. </w:t>
      </w:r>
    </w:p>
    <w:p w14:paraId="63172F21" w14:textId="77777777" w:rsidR="00450A1C" w:rsidRDefault="00450A1C" w:rsidP="00450A1C">
      <w:pPr>
        <w:pStyle w:val="ListParagraph"/>
        <w:numPr>
          <w:ilvl w:val="0"/>
          <w:numId w:val="42"/>
        </w:numPr>
        <w:spacing w:after="160" w:line="259" w:lineRule="auto"/>
        <w:rPr>
          <w:sz w:val="24"/>
          <w:szCs w:val="24"/>
        </w:rPr>
      </w:pPr>
      <w:r w:rsidRPr="00A041EB">
        <w:rPr>
          <w:b/>
          <w:sz w:val="24"/>
          <w:szCs w:val="24"/>
        </w:rPr>
        <w:t>For live submissions</w:t>
      </w:r>
      <w:r>
        <w:rPr>
          <w:sz w:val="24"/>
          <w:szCs w:val="24"/>
        </w:rPr>
        <w:t xml:space="preserve">, a closed container system (induction chamber) will be maintained at the discharge desk office on top of their refrigerator. A spare chamber will be maintained in the Exotics ward in the back room. There should always be one clean induction chamber in the discharge desk area. </w:t>
      </w:r>
    </w:p>
    <w:p w14:paraId="0B77E5B9" w14:textId="77777777" w:rsidR="00450A1C" w:rsidRPr="00E90EB6" w:rsidRDefault="00450A1C" w:rsidP="00450A1C">
      <w:pPr>
        <w:pStyle w:val="ListParagraph"/>
        <w:numPr>
          <w:ilvl w:val="1"/>
          <w:numId w:val="42"/>
        </w:numPr>
        <w:spacing w:after="160" w:line="259" w:lineRule="auto"/>
        <w:rPr>
          <w:sz w:val="24"/>
          <w:szCs w:val="24"/>
        </w:rPr>
      </w:pPr>
      <w:r w:rsidRPr="00E90EB6">
        <w:rPr>
          <w:sz w:val="24"/>
          <w:szCs w:val="24"/>
        </w:rPr>
        <w:t>If a LIVE animal is not contained (i.e. wrapped in a towel or in unsealed cardboard box), move it to the induction chamber as soon as possible and as safely as possible. This should only be done by rabies vaccinated personnel</w:t>
      </w:r>
      <w:r>
        <w:rPr>
          <w:sz w:val="24"/>
          <w:szCs w:val="24"/>
        </w:rPr>
        <w:t xml:space="preserve">, i.e. emergency clinician or intern. </w:t>
      </w:r>
    </w:p>
    <w:p w14:paraId="11B4B0CB" w14:textId="77777777" w:rsidR="00450A1C" w:rsidRPr="00A041EB" w:rsidRDefault="00450A1C" w:rsidP="00450A1C">
      <w:pPr>
        <w:pStyle w:val="ListParagraph"/>
        <w:numPr>
          <w:ilvl w:val="1"/>
          <w:numId w:val="42"/>
        </w:numPr>
        <w:spacing w:after="160" w:line="259" w:lineRule="auto"/>
        <w:rPr>
          <w:b/>
          <w:sz w:val="24"/>
          <w:szCs w:val="24"/>
        </w:rPr>
      </w:pPr>
      <w:r w:rsidRPr="00A041EB">
        <w:rPr>
          <w:b/>
          <w:sz w:val="24"/>
          <w:szCs w:val="24"/>
        </w:rPr>
        <w:t xml:space="preserve">The emergency clinician (or intern after midnight) will be responsible for euthanasia of the animal as soon as possible in the exotics ward. </w:t>
      </w:r>
    </w:p>
    <w:p w14:paraId="5BEF1344" w14:textId="77777777" w:rsidR="00450A1C" w:rsidRDefault="00450A1C" w:rsidP="00450A1C">
      <w:pPr>
        <w:pStyle w:val="ListParagraph"/>
        <w:numPr>
          <w:ilvl w:val="2"/>
          <w:numId w:val="42"/>
        </w:numPr>
        <w:spacing w:after="160" w:line="259" w:lineRule="auto"/>
        <w:rPr>
          <w:sz w:val="24"/>
          <w:szCs w:val="24"/>
        </w:rPr>
      </w:pPr>
      <w:r>
        <w:rPr>
          <w:sz w:val="24"/>
          <w:szCs w:val="24"/>
        </w:rPr>
        <w:t xml:space="preserve">Wear exam gloves and thick protective leather gloves while handling and masking down animal prior to humane euthanasia. The bat should be placed in induction chamber with oxygen and isoflurane turned on for about 5 minutes to achieve sedation. Test for level of sedation with gentle prodding (don’t use your fingers for this). Intraperitoneal sodium pentobarbital at 0.2 ml should be more than sufficient for all small bats in this region and is part of a humane euthanasia protocol for bats. Interns should contact their ER clinician if there are ANY questions or concerns. Also, brain matter must be preserved and kept intact for testing. </w:t>
      </w:r>
    </w:p>
    <w:p w14:paraId="7DC30864" w14:textId="77777777" w:rsidR="00450A1C" w:rsidRPr="0038189F" w:rsidRDefault="00450A1C" w:rsidP="00450A1C">
      <w:pPr>
        <w:pStyle w:val="ListParagraph"/>
        <w:numPr>
          <w:ilvl w:val="1"/>
          <w:numId w:val="42"/>
        </w:numPr>
        <w:spacing w:after="160" w:line="259" w:lineRule="auto"/>
        <w:rPr>
          <w:sz w:val="24"/>
          <w:szCs w:val="24"/>
        </w:rPr>
      </w:pPr>
      <w:r>
        <w:rPr>
          <w:sz w:val="24"/>
          <w:szCs w:val="24"/>
        </w:rPr>
        <w:t xml:space="preserve">A live rabies suspect has more chances to infect another animal or person the longer it takes to euthanize. For public health reasons, euthanasia should be prioritized over non-urgent ER patients. </w:t>
      </w:r>
    </w:p>
    <w:p w14:paraId="3E25EBB9" w14:textId="77777777" w:rsidR="00450A1C" w:rsidRPr="006B5F4E" w:rsidRDefault="00450A1C" w:rsidP="00450A1C">
      <w:pPr>
        <w:pStyle w:val="ListParagraph"/>
        <w:numPr>
          <w:ilvl w:val="1"/>
          <w:numId w:val="42"/>
        </w:numPr>
        <w:spacing w:after="160" w:line="259" w:lineRule="auto"/>
        <w:rPr>
          <w:sz w:val="24"/>
          <w:szCs w:val="24"/>
        </w:rPr>
      </w:pPr>
      <w:r w:rsidRPr="00A041EB">
        <w:rPr>
          <w:b/>
          <w:sz w:val="24"/>
          <w:szCs w:val="24"/>
        </w:rPr>
        <w:t>Euthanized animals and previously faxed submission form should be taken to the VDL after hours cooler by the primary emergency clinician (or intern after midnight).</w:t>
      </w:r>
      <w:r>
        <w:rPr>
          <w:sz w:val="24"/>
          <w:szCs w:val="24"/>
        </w:rPr>
        <w:t xml:space="preserve"> Placing the bat in a box rather than only a small plastic bag reduces the chances of it being lost. </w:t>
      </w:r>
      <w:r>
        <w:t>Provide two copies of the rabies submission form: one copy stays with the carcass in the box, and one copy goes into the after-hours submission tray as with any other regular body care submission.</w:t>
      </w:r>
      <w:r>
        <w:rPr>
          <w:sz w:val="24"/>
          <w:szCs w:val="24"/>
        </w:rPr>
        <w:t xml:space="preserve"> </w:t>
      </w:r>
      <w:r w:rsidRPr="00A16F99">
        <w:rPr>
          <w:sz w:val="24"/>
          <w:szCs w:val="24"/>
        </w:rPr>
        <w:t>The rabies submission form are in both the after-hour tray and the animal’s container.</w:t>
      </w:r>
      <w:r>
        <w:t xml:space="preserve"> </w:t>
      </w:r>
      <w:r>
        <w:rPr>
          <w:sz w:val="24"/>
          <w:szCs w:val="24"/>
        </w:rPr>
        <w:t xml:space="preserve"> Extra boxes in ICU office. </w:t>
      </w:r>
    </w:p>
    <w:p w14:paraId="4FD0FABD" w14:textId="77777777" w:rsidR="00450A1C" w:rsidRDefault="00450A1C" w:rsidP="00450A1C">
      <w:pPr>
        <w:pStyle w:val="ListParagraph"/>
        <w:numPr>
          <w:ilvl w:val="0"/>
          <w:numId w:val="42"/>
        </w:numPr>
        <w:spacing w:after="160" w:line="259" w:lineRule="auto"/>
        <w:rPr>
          <w:sz w:val="24"/>
          <w:szCs w:val="24"/>
        </w:rPr>
      </w:pPr>
      <w:r w:rsidRPr="00A041EB">
        <w:rPr>
          <w:b/>
          <w:sz w:val="24"/>
          <w:szCs w:val="24"/>
        </w:rPr>
        <w:t>After hours and weekend testing</w:t>
      </w:r>
      <w:r>
        <w:rPr>
          <w:sz w:val="24"/>
          <w:szCs w:val="24"/>
        </w:rPr>
        <w:t xml:space="preserve"> are determined on a case by case basis.  Guidelines are available to help establish the need for immediate testing (KSVDL Rabies Testing Guidelines).   </w:t>
      </w:r>
      <w:r w:rsidRPr="0038189F">
        <w:rPr>
          <w:sz w:val="24"/>
          <w:szCs w:val="24"/>
        </w:rPr>
        <w:t xml:space="preserve"> </w:t>
      </w:r>
    </w:p>
    <w:p w14:paraId="65D19632" w14:textId="120B2B44" w:rsidR="004C114B" w:rsidRPr="00450A1C" w:rsidRDefault="00450A1C" w:rsidP="00450A1C">
      <w:pPr>
        <w:rPr>
          <w:sz w:val="24"/>
          <w:szCs w:val="24"/>
        </w:rPr>
      </w:pPr>
      <w:r w:rsidRPr="0038189F">
        <w:rPr>
          <w:sz w:val="24"/>
          <w:szCs w:val="24"/>
        </w:rPr>
        <w:t xml:space="preserve">Further questions regarding rabies diagnostics testing can be answered by calling </w:t>
      </w:r>
      <w:proofErr w:type="spellStart"/>
      <w:r w:rsidRPr="0038189F">
        <w:rPr>
          <w:sz w:val="24"/>
          <w:szCs w:val="24"/>
        </w:rPr>
        <w:t>Rolan</w:t>
      </w:r>
      <w:proofErr w:type="spellEnd"/>
      <w:r w:rsidRPr="0038189F">
        <w:rPr>
          <w:sz w:val="24"/>
          <w:szCs w:val="24"/>
        </w:rPr>
        <w:t xml:space="preserve"> Davis at 785-532-4483</w:t>
      </w:r>
      <w:r>
        <w:rPr>
          <w:sz w:val="24"/>
          <w:szCs w:val="24"/>
        </w:rPr>
        <w:t xml:space="preserve"> during regular business hours. For after-hours Rabies emergency, please talk to your clinician first and he or she will determine if </w:t>
      </w:r>
      <w:proofErr w:type="spellStart"/>
      <w:r>
        <w:rPr>
          <w:sz w:val="24"/>
          <w:szCs w:val="24"/>
        </w:rPr>
        <w:t>Rolan</w:t>
      </w:r>
      <w:proofErr w:type="spellEnd"/>
      <w:r>
        <w:rPr>
          <w:sz w:val="24"/>
          <w:szCs w:val="24"/>
        </w:rPr>
        <w:t xml:space="preserve"> (Rabies KSVDL) should be contacted on his cell phone. </w:t>
      </w:r>
    </w:p>
    <w:sectPr w:rsidR="004C114B" w:rsidRPr="00450A1C" w:rsidSect="00AD203F">
      <w:foot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C501" w14:textId="77777777" w:rsidR="00640130" w:rsidRDefault="00640130" w:rsidP="00DD23B0">
      <w:r>
        <w:separator/>
      </w:r>
    </w:p>
  </w:endnote>
  <w:endnote w:type="continuationSeparator" w:id="0">
    <w:p w14:paraId="2B96DEC6" w14:textId="77777777" w:rsidR="00640130" w:rsidRDefault="00640130" w:rsidP="00D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F395" w14:textId="1C8297C5" w:rsidR="00DD23B0" w:rsidRDefault="00760D2C" w:rsidP="00450A1C">
    <w:pPr>
      <w:pStyle w:val="Footer"/>
      <w:rPr>
        <w:i/>
      </w:rPr>
    </w:pPr>
    <w:r>
      <w:rPr>
        <w:i/>
      </w:rPr>
      <w:t>Updated 10/18/2022</w:t>
    </w:r>
    <w:r w:rsidRPr="00760D2C">
      <w:rPr>
        <w:i/>
      </w:rPr>
      <w:ptab w:relativeTo="margin" w:alignment="center" w:leader="none"/>
    </w:r>
    <w:r w:rsidRPr="00760D2C">
      <w:rPr>
        <w:i/>
      </w:rPr>
      <w:ptab w:relativeTo="margin" w:alignment="right" w:leader="none"/>
    </w:r>
    <w:r>
      <w:rPr>
        <w:i/>
      </w:rPr>
      <w:t>Approved by C. Duvendack, Hospital Administrator</w:t>
    </w:r>
  </w:p>
  <w:p w14:paraId="59052679" w14:textId="0C508877" w:rsidR="00760D2C" w:rsidRPr="00450A1C" w:rsidRDefault="00760D2C" w:rsidP="00450A1C">
    <w:pPr>
      <w:pStyle w:val="Footer"/>
    </w:pPr>
    <w:r>
      <w:rPr>
        <w:i/>
      </w:rPr>
      <w:tab/>
    </w:r>
    <w:r>
      <w:rPr>
        <w:i/>
      </w:rPr>
      <w:tab/>
      <w:t>E. Davis, Hospital Director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F6EF" w14:textId="77777777" w:rsidR="00640130" w:rsidRDefault="00640130" w:rsidP="00DD23B0">
      <w:r>
        <w:separator/>
      </w:r>
    </w:p>
  </w:footnote>
  <w:footnote w:type="continuationSeparator" w:id="0">
    <w:p w14:paraId="4603FA71" w14:textId="77777777" w:rsidR="00640130" w:rsidRDefault="00640130" w:rsidP="00DD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1B9"/>
    <w:multiLevelType w:val="hybridMultilevel"/>
    <w:tmpl w:val="A8AC6746"/>
    <w:lvl w:ilvl="0" w:tplc="439409BA">
      <w:start w:val="8"/>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B60071A"/>
    <w:multiLevelType w:val="hybridMultilevel"/>
    <w:tmpl w:val="291A4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A1545"/>
    <w:multiLevelType w:val="hybridMultilevel"/>
    <w:tmpl w:val="5B845974"/>
    <w:lvl w:ilvl="0" w:tplc="2EEC705A">
      <w:start w:val="1"/>
      <w:numFmt w:val="upperLetter"/>
      <w:lvlText w:val="%1."/>
      <w:lvlJc w:val="left"/>
      <w:pPr>
        <w:ind w:left="832" w:hanging="720"/>
        <w:jc w:val="right"/>
      </w:pPr>
      <w:rPr>
        <w:rFonts w:ascii="Calibri" w:eastAsia="Calibri" w:hAnsi="Calibri" w:hint="default"/>
        <w:b/>
        <w:bCs/>
        <w:sz w:val="22"/>
        <w:szCs w:val="22"/>
      </w:rPr>
    </w:lvl>
    <w:lvl w:ilvl="1" w:tplc="C6D08F6A">
      <w:start w:val="1"/>
      <w:numFmt w:val="upperRoman"/>
      <w:lvlText w:val="%2."/>
      <w:lvlJc w:val="left"/>
      <w:pPr>
        <w:ind w:left="1552" w:hanging="721"/>
      </w:pPr>
      <w:rPr>
        <w:rFonts w:ascii="Calibri" w:eastAsia="Calibri" w:hAnsi="Calibri" w:hint="default"/>
        <w:spacing w:val="-1"/>
        <w:sz w:val="22"/>
        <w:szCs w:val="22"/>
      </w:rPr>
    </w:lvl>
    <w:lvl w:ilvl="2" w:tplc="4420E358">
      <w:start w:val="1"/>
      <w:numFmt w:val="bullet"/>
      <w:lvlText w:val="•"/>
      <w:lvlJc w:val="left"/>
      <w:pPr>
        <w:ind w:left="2577" w:hanging="721"/>
      </w:pPr>
      <w:rPr>
        <w:rFonts w:hint="default"/>
      </w:rPr>
    </w:lvl>
    <w:lvl w:ilvl="3" w:tplc="3BEE773E">
      <w:start w:val="1"/>
      <w:numFmt w:val="bullet"/>
      <w:lvlText w:val="•"/>
      <w:lvlJc w:val="left"/>
      <w:pPr>
        <w:ind w:left="3603" w:hanging="721"/>
      </w:pPr>
      <w:rPr>
        <w:rFonts w:hint="default"/>
      </w:rPr>
    </w:lvl>
    <w:lvl w:ilvl="4" w:tplc="03621CCC">
      <w:start w:val="1"/>
      <w:numFmt w:val="bullet"/>
      <w:lvlText w:val="•"/>
      <w:lvlJc w:val="left"/>
      <w:pPr>
        <w:ind w:left="4628" w:hanging="721"/>
      </w:pPr>
      <w:rPr>
        <w:rFonts w:hint="default"/>
      </w:rPr>
    </w:lvl>
    <w:lvl w:ilvl="5" w:tplc="40D6D494">
      <w:start w:val="1"/>
      <w:numFmt w:val="bullet"/>
      <w:lvlText w:val="•"/>
      <w:lvlJc w:val="left"/>
      <w:pPr>
        <w:ind w:left="5653" w:hanging="721"/>
      </w:pPr>
      <w:rPr>
        <w:rFonts w:hint="default"/>
      </w:rPr>
    </w:lvl>
    <w:lvl w:ilvl="6" w:tplc="DDF6B140">
      <w:start w:val="1"/>
      <w:numFmt w:val="bullet"/>
      <w:lvlText w:val="•"/>
      <w:lvlJc w:val="left"/>
      <w:pPr>
        <w:ind w:left="6678" w:hanging="721"/>
      </w:pPr>
      <w:rPr>
        <w:rFonts w:hint="default"/>
      </w:rPr>
    </w:lvl>
    <w:lvl w:ilvl="7" w:tplc="920EA94E">
      <w:start w:val="1"/>
      <w:numFmt w:val="bullet"/>
      <w:lvlText w:val="•"/>
      <w:lvlJc w:val="left"/>
      <w:pPr>
        <w:ind w:left="7704" w:hanging="721"/>
      </w:pPr>
      <w:rPr>
        <w:rFonts w:hint="default"/>
      </w:rPr>
    </w:lvl>
    <w:lvl w:ilvl="8" w:tplc="C6F89178">
      <w:start w:val="1"/>
      <w:numFmt w:val="bullet"/>
      <w:lvlText w:val="•"/>
      <w:lvlJc w:val="left"/>
      <w:pPr>
        <w:ind w:left="8729" w:hanging="721"/>
      </w:pPr>
      <w:rPr>
        <w:rFonts w:hint="default"/>
      </w:rPr>
    </w:lvl>
  </w:abstractNum>
  <w:abstractNum w:abstractNumId="3" w15:restartNumberingAfterBreak="0">
    <w:nsid w:val="0F031155"/>
    <w:multiLevelType w:val="hybridMultilevel"/>
    <w:tmpl w:val="17047C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061E9F"/>
    <w:multiLevelType w:val="singleLevel"/>
    <w:tmpl w:val="97680D0C"/>
    <w:lvl w:ilvl="0">
      <w:start w:val="1"/>
      <w:numFmt w:val="upperLetter"/>
      <w:lvlText w:val="%1."/>
      <w:lvlJc w:val="left"/>
      <w:pPr>
        <w:tabs>
          <w:tab w:val="num" w:pos="1080"/>
        </w:tabs>
        <w:ind w:left="1080" w:hanging="360"/>
      </w:pPr>
      <w:rPr>
        <w:b w:val="0"/>
      </w:rPr>
    </w:lvl>
  </w:abstractNum>
  <w:abstractNum w:abstractNumId="5" w15:restartNumberingAfterBreak="0">
    <w:nsid w:val="0FBB3679"/>
    <w:multiLevelType w:val="hybridMultilevel"/>
    <w:tmpl w:val="D5CE024C"/>
    <w:lvl w:ilvl="0" w:tplc="33967B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30BCB"/>
    <w:multiLevelType w:val="hybridMultilevel"/>
    <w:tmpl w:val="767AA6C8"/>
    <w:lvl w:ilvl="0" w:tplc="1124FF22">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6765406"/>
    <w:multiLevelType w:val="hybridMultilevel"/>
    <w:tmpl w:val="E542CC92"/>
    <w:lvl w:ilvl="0" w:tplc="4F9A1BE0">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6B67F2D"/>
    <w:multiLevelType w:val="hybridMultilevel"/>
    <w:tmpl w:val="00449ED4"/>
    <w:lvl w:ilvl="0" w:tplc="68982E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7A37E81"/>
    <w:multiLevelType w:val="hybridMultilevel"/>
    <w:tmpl w:val="FEF0FFC0"/>
    <w:lvl w:ilvl="0" w:tplc="7FE2A6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E40A29"/>
    <w:multiLevelType w:val="hybridMultilevel"/>
    <w:tmpl w:val="7A2686EA"/>
    <w:lvl w:ilvl="0" w:tplc="371C794C">
      <w:start w:val="1"/>
      <w:numFmt w:val="decimal"/>
      <w:lvlText w:val="%1."/>
      <w:lvlJc w:val="left"/>
      <w:pPr>
        <w:tabs>
          <w:tab w:val="num" w:pos="2160"/>
        </w:tabs>
        <w:ind w:left="2160" w:hanging="720"/>
      </w:pPr>
      <w:rPr>
        <w:rFonts w:ascii="Times New Roman" w:eastAsia="Times New Roman" w:hAnsi="Times New Roman" w:cs="Times New Roman"/>
      </w:rPr>
    </w:lvl>
    <w:lvl w:ilvl="1" w:tplc="3ADED926">
      <w:start w:val="2"/>
      <w:numFmt w:val="bullet"/>
      <w:lvlText w:val="·"/>
      <w:lvlJc w:val="left"/>
      <w:pPr>
        <w:tabs>
          <w:tab w:val="num" w:pos="2535"/>
        </w:tabs>
        <w:ind w:left="2535" w:hanging="375"/>
      </w:pPr>
      <w:rPr>
        <w:rFonts w:ascii="Symbol" w:eastAsia="Times New Roman" w:hAnsi="Symbol"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1ACA751F"/>
    <w:multiLevelType w:val="hybridMultilevel"/>
    <w:tmpl w:val="466AD42A"/>
    <w:lvl w:ilvl="0" w:tplc="7BCA5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CD459B"/>
    <w:multiLevelType w:val="singleLevel"/>
    <w:tmpl w:val="9B64EDE2"/>
    <w:lvl w:ilvl="0">
      <w:start w:val="1"/>
      <w:numFmt w:val="decimal"/>
      <w:lvlText w:val="%1."/>
      <w:lvlJc w:val="left"/>
      <w:pPr>
        <w:tabs>
          <w:tab w:val="num" w:pos="1080"/>
        </w:tabs>
        <w:ind w:left="1080" w:hanging="360"/>
      </w:pPr>
      <w:rPr>
        <w:b w:val="0"/>
      </w:rPr>
    </w:lvl>
  </w:abstractNum>
  <w:abstractNum w:abstractNumId="14" w15:restartNumberingAfterBreak="0">
    <w:nsid w:val="22042E1C"/>
    <w:multiLevelType w:val="singleLevel"/>
    <w:tmpl w:val="6C882CBE"/>
    <w:lvl w:ilvl="0">
      <w:start w:val="1"/>
      <w:numFmt w:val="upperLetter"/>
      <w:lvlText w:val="%1."/>
      <w:lvlJc w:val="left"/>
      <w:pPr>
        <w:tabs>
          <w:tab w:val="num" w:pos="1080"/>
        </w:tabs>
        <w:ind w:left="1080" w:hanging="360"/>
      </w:pPr>
    </w:lvl>
  </w:abstractNum>
  <w:abstractNum w:abstractNumId="15" w15:restartNumberingAfterBreak="0">
    <w:nsid w:val="238725A1"/>
    <w:multiLevelType w:val="hybridMultilevel"/>
    <w:tmpl w:val="202224A6"/>
    <w:lvl w:ilvl="0" w:tplc="B09829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EAB10E1"/>
    <w:multiLevelType w:val="hybridMultilevel"/>
    <w:tmpl w:val="4EFA1EB2"/>
    <w:lvl w:ilvl="0" w:tplc="7A3A82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631D5A"/>
    <w:multiLevelType w:val="hybridMultilevel"/>
    <w:tmpl w:val="8CD8CF78"/>
    <w:lvl w:ilvl="0" w:tplc="D8025916">
      <w:start w:val="1"/>
      <w:numFmt w:val="upperRoman"/>
      <w:lvlText w:val="%1."/>
      <w:lvlJc w:val="left"/>
      <w:pPr>
        <w:ind w:left="1153" w:hanging="161"/>
      </w:pPr>
      <w:rPr>
        <w:rFonts w:ascii="Calibri" w:eastAsia="Calibri" w:hAnsi="Calibri" w:hint="default"/>
        <w:sz w:val="22"/>
        <w:szCs w:val="22"/>
      </w:rPr>
    </w:lvl>
    <w:lvl w:ilvl="1" w:tplc="14962BF4">
      <w:start w:val="1"/>
      <w:numFmt w:val="bullet"/>
      <w:lvlText w:val="•"/>
      <w:lvlJc w:val="left"/>
      <w:pPr>
        <w:ind w:left="2126" w:hanging="161"/>
      </w:pPr>
      <w:rPr>
        <w:rFonts w:hint="default"/>
      </w:rPr>
    </w:lvl>
    <w:lvl w:ilvl="2" w:tplc="9092D05A">
      <w:start w:val="1"/>
      <w:numFmt w:val="bullet"/>
      <w:lvlText w:val="•"/>
      <w:lvlJc w:val="left"/>
      <w:pPr>
        <w:ind w:left="3098" w:hanging="161"/>
      </w:pPr>
      <w:rPr>
        <w:rFonts w:hint="default"/>
      </w:rPr>
    </w:lvl>
    <w:lvl w:ilvl="3" w:tplc="BCC08292">
      <w:start w:val="1"/>
      <w:numFmt w:val="bullet"/>
      <w:lvlText w:val="•"/>
      <w:lvlJc w:val="left"/>
      <w:pPr>
        <w:ind w:left="4071" w:hanging="161"/>
      </w:pPr>
      <w:rPr>
        <w:rFonts w:hint="default"/>
      </w:rPr>
    </w:lvl>
    <w:lvl w:ilvl="4" w:tplc="C49882A0">
      <w:start w:val="1"/>
      <w:numFmt w:val="bullet"/>
      <w:lvlText w:val="•"/>
      <w:lvlJc w:val="left"/>
      <w:pPr>
        <w:ind w:left="5044" w:hanging="161"/>
      </w:pPr>
      <w:rPr>
        <w:rFonts w:hint="default"/>
      </w:rPr>
    </w:lvl>
    <w:lvl w:ilvl="5" w:tplc="A5AE97AE">
      <w:start w:val="1"/>
      <w:numFmt w:val="bullet"/>
      <w:lvlText w:val="•"/>
      <w:lvlJc w:val="left"/>
      <w:pPr>
        <w:ind w:left="6017" w:hanging="161"/>
      </w:pPr>
      <w:rPr>
        <w:rFonts w:hint="default"/>
      </w:rPr>
    </w:lvl>
    <w:lvl w:ilvl="6" w:tplc="7F742052">
      <w:start w:val="1"/>
      <w:numFmt w:val="bullet"/>
      <w:lvlText w:val="•"/>
      <w:lvlJc w:val="left"/>
      <w:pPr>
        <w:ind w:left="6989" w:hanging="161"/>
      </w:pPr>
      <w:rPr>
        <w:rFonts w:hint="default"/>
      </w:rPr>
    </w:lvl>
    <w:lvl w:ilvl="7" w:tplc="29B09520">
      <w:start w:val="1"/>
      <w:numFmt w:val="bullet"/>
      <w:lvlText w:val="•"/>
      <w:lvlJc w:val="left"/>
      <w:pPr>
        <w:ind w:left="7962" w:hanging="161"/>
      </w:pPr>
      <w:rPr>
        <w:rFonts w:hint="default"/>
      </w:rPr>
    </w:lvl>
    <w:lvl w:ilvl="8" w:tplc="52E47BF0">
      <w:start w:val="1"/>
      <w:numFmt w:val="bullet"/>
      <w:lvlText w:val="•"/>
      <w:lvlJc w:val="left"/>
      <w:pPr>
        <w:ind w:left="8935" w:hanging="161"/>
      </w:pPr>
      <w:rPr>
        <w:rFonts w:hint="default"/>
      </w:rPr>
    </w:lvl>
  </w:abstractNum>
  <w:abstractNum w:abstractNumId="18" w15:restartNumberingAfterBreak="0">
    <w:nsid w:val="311C479E"/>
    <w:multiLevelType w:val="hybridMultilevel"/>
    <w:tmpl w:val="D9204A44"/>
    <w:lvl w:ilvl="0" w:tplc="6032EBF6">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1B930B8"/>
    <w:multiLevelType w:val="hybridMultilevel"/>
    <w:tmpl w:val="C2640FE4"/>
    <w:lvl w:ilvl="0" w:tplc="3A761D4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3B01E90"/>
    <w:multiLevelType w:val="hybridMultilevel"/>
    <w:tmpl w:val="6BA61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47D87"/>
    <w:multiLevelType w:val="hybridMultilevel"/>
    <w:tmpl w:val="BD8E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2F4A06"/>
    <w:multiLevelType w:val="hybridMultilevel"/>
    <w:tmpl w:val="BE903D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7004C7"/>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5A2842"/>
    <w:multiLevelType w:val="singleLevel"/>
    <w:tmpl w:val="55F035C2"/>
    <w:lvl w:ilvl="0">
      <w:start w:val="1"/>
      <w:numFmt w:val="decimal"/>
      <w:lvlText w:val="%1."/>
      <w:lvlJc w:val="left"/>
      <w:pPr>
        <w:tabs>
          <w:tab w:val="num" w:pos="1080"/>
        </w:tabs>
        <w:ind w:left="1080" w:hanging="360"/>
      </w:pPr>
      <w:rPr>
        <w:b/>
      </w:rPr>
    </w:lvl>
  </w:abstractNum>
  <w:abstractNum w:abstractNumId="25" w15:restartNumberingAfterBreak="0">
    <w:nsid w:val="497E2918"/>
    <w:multiLevelType w:val="hybridMultilevel"/>
    <w:tmpl w:val="CECC1170"/>
    <w:lvl w:ilvl="0" w:tplc="8818A4A4">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BFC44E9"/>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186824"/>
    <w:multiLevelType w:val="hybridMultilevel"/>
    <w:tmpl w:val="5694EA4A"/>
    <w:lvl w:ilvl="0" w:tplc="54D841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A57E35"/>
    <w:multiLevelType w:val="hybridMultilevel"/>
    <w:tmpl w:val="7BB43B24"/>
    <w:lvl w:ilvl="0" w:tplc="43125AFA">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C71599"/>
    <w:multiLevelType w:val="hybridMultilevel"/>
    <w:tmpl w:val="C33A00B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0" w15:restartNumberingAfterBreak="0">
    <w:nsid w:val="4DF732EA"/>
    <w:multiLevelType w:val="hybridMultilevel"/>
    <w:tmpl w:val="0E9A8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0559BA"/>
    <w:multiLevelType w:val="hybridMultilevel"/>
    <w:tmpl w:val="93083C30"/>
    <w:lvl w:ilvl="0" w:tplc="4B544A5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03260B3"/>
    <w:multiLevelType w:val="hybridMultilevel"/>
    <w:tmpl w:val="1A4C1422"/>
    <w:lvl w:ilvl="0" w:tplc="147C4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39013B0"/>
    <w:multiLevelType w:val="hybridMultilevel"/>
    <w:tmpl w:val="0B32E474"/>
    <w:lvl w:ilvl="0" w:tplc="56F09F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7D1425"/>
    <w:multiLevelType w:val="hybridMultilevel"/>
    <w:tmpl w:val="3022DA2C"/>
    <w:lvl w:ilvl="0" w:tplc="D50EF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134761"/>
    <w:multiLevelType w:val="hybridMultilevel"/>
    <w:tmpl w:val="EA6CCD06"/>
    <w:lvl w:ilvl="0" w:tplc="D7F69FB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5C18DE"/>
    <w:multiLevelType w:val="hybridMultilevel"/>
    <w:tmpl w:val="ABC2C280"/>
    <w:lvl w:ilvl="0" w:tplc="2E0CDA6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D534EB9"/>
    <w:multiLevelType w:val="hybridMultilevel"/>
    <w:tmpl w:val="CB3693DC"/>
    <w:lvl w:ilvl="0" w:tplc="CC4C2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4C2208"/>
    <w:multiLevelType w:val="hybridMultilevel"/>
    <w:tmpl w:val="847E749E"/>
    <w:lvl w:ilvl="0" w:tplc="B0EE4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C1589"/>
    <w:multiLevelType w:val="hybridMultilevel"/>
    <w:tmpl w:val="D3BC5DD0"/>
    <w:lvl w:ilvl="0" w:tplc="67B4EA44">
      <w:start w:val="1"/>
      <w:numFmt w:val="upperLetter"/>
      <w:lvlText w:val="%1."/>
      <w:lvlJc w:val="left"/>
      <w:pPr>
        <w:ind w:left="1440" w:hanging="720"/>
      </w:pPr>
      <w:rPr>
        <w:rFonts w:cs="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C46AE"/>
    <w:multiLevelType w:val="hybridMultilevel"/>
    <w:tmpl w:val="5B624668"/>
    <w:lvl w:ilvl="0" w:tplc="6FA6A5A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CDD717D"/>
    <w:multiLevelType w:val="singleLevel"/>
    <w:tmpl w:val="E432FA0E"/>
    <w:lvl w:ilvl="0">
      <w:start w:val="1"/>
      <w:numFmt w:val="decimal"/>
      <w:lvlText w:val="%1."/>
      <w:lvlJc w:val="left"/>
      <w:pPr>
        <w:tabs>
          <w:tab w:val="num" w:pos="1440"/>
        </w:tabs>
        <w:ind w:left="1440" w:hanging="360"/>
      </w:pPr>
      <w:rPr>
        <w:b w:val="0"/>
      </w:rPr>
    </w:lvl>
  </w:abstractNum>
  <w:abstractNum w:abstractNumId="42" w15:restartNumberingAfterBreak="0">
    <w:nsid w:val="7F814E07"/>
    <w:multiLevelType w:val="hybridMultilevel"/>
    <w:tmpl w:val="5B6004F8"/>
    <w:lvl w:ilvl="0" w:tplc="8A068404">
      <w:start w:val="1"/>
      <w:numFmt w:val="upperLetter"/>
      <w:lvlText w:val="%1."/>
      <w:lvlJc w:val="left"/>
      <w:pPr>
        <w:ind w:left="1440" w:hanging="72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830945">
    <w:abstractNumId w:val="37"/>
  </w:num>
  <w:num w:numId="2" w16cid:durableId="874275492">
    <w:abstractNumId w:val="40"/>
  </w:num>
  <w:num w:numId="3" w16cid:durableId="741484262">
    <w:abstractNumId w:val="28"/>
  </w:num>
  <w:num w:numId="4" w16cid:durableId="319429866">
    <w:abstractNumId w:val="15"/>
  </w:num>
  <w:num w:numId="5" w16cid:durableId="2031367481">
    <w:abstractNumId w:val="19"/>
  </w:num>
  <w:num w:numId="6" w16cid:durableId="356541262">
    <w:abstractNumId w:val="9"/>
  </w:num>
  <w:num w:numId="7" w16cid:durableId="484080666">
    <w:abstractNumId w:val="16"/>
  </w:num>
  <w:num w:numId="8" w16cid:durableId="147404328">
    <w:abstractNumId w:val="39"/>
  </w:num>
  <w:num w:numId="9" w16cid:durableId="1029527881">
    <w:abstractNumId w:val="42"/>
  </w:num>
  <w:num w:numId="10" w16cid:durableId="1097554770">
    <w:abstractNumId w:val="8"/>
  </w:num>
  <w:num w:numId="11" w16cid:durableId="2031568682">
    <w:abstractNumId w:val="31"/>
  </w:num>
  <w:num w:numId="12" w16cid:durableId="716121652">
    <w:abstractNumId w:val="25"/>
  </w:num>
  <w:num w:numId="13" w16cid:durableId="1840193329">
    <w:abstractNumId w:val="18"/>
  </w:num>
  <w:num w:numId="14" w16cid:durableId="423693619">
    <w:abstractNumId w:val="6"/>
  </w:num>
  <w:num w:numId="15" w16cid:durableId="106896876">
    <w:abstractNumId w:val="34"/>
  </w:num>
  <w:num w:numId="16" w16cid:durableId="2099211143">
    <w:abstractNumId w:val="7"/>
  </w:num>
  <w:num w:numId="17" w16cid:durableId="702247469">
    <w:abstractNumId w:val="1"/>
  </w:num>
  <w:num w:numId="18" w16cid:durableId="965741311">
    <w:abstractNumId w:val="0"/>
  </w:num>
  <w:num w:numId="19" w16cid:durableId="648170450">
    <w:abstractNumId w:val="14"/>
    <w:lvlOverride w:ilvl="0">
      <w:startOverride w:val="1"/>
    </w:lvlOverride>
  </w:num>
  <w:num w:numId="20" w16cid:durableId="1911454341">
    <w:abstractNumId w:val="41"/>
    <w:lvlOverride w:ilvl="0">
      <w:startOverride w:val="1"/>
    </w:lvlOverride>
  </w:num>
  <w:num w:numId="21" w16cid:durableId="1447693162">
    <w:abstractNumId w:val="24"/>
    <w:lvlOverride w:ilvl="0">
      <w:startOverride w:val="1"/>
    </w:lvlOverride>
  </w:num>
  <w:num w:numId="22" w16cid:durableId="712925282">
    <w:abstractNumId w:val="4"/>
    <w:lvlOverride w:ilvl="0">
      <w:startOverride w:val="1"/>
    </w:lvlOverride>
  </w:num>
  <w:num w:numId="23" w16cid:durableId="1318419077">
    <w:abstractNumId w:val="13"/>
    <w:lvlOverride w:ilvl="0">
      <w:startOverride w:val="1"/>
    </w:lvlOverride>
  </w:num>
  <w:num w:numId="24" w16cid:durableId="1485387472">
    <w:abstractNumId w:val="11"/>
  </w:num>
  <w:num w:numId="25" w16cid:durableId="1026835377">
    <w:abstractNumId w:val="36"/>
  </w:num>
  <w:num w:numId="26" w16cid:durableId="2067608598">
    <w:abstractNumId w:val="32"/>
  </w:num>
  <w:num w:numId="27" w16cid:durableId="303200749">
    <w:abstractNumId w:val="22"/>
  </w:num>
  <w:num w:numId="28" w16cid:durableId="938021930">
    <w:abstractNumId w:val="12"/>
  </w:num>
  <w:num w:numId="29" w16cid:durableId="340081833">
    <w:abstractNumId w:val="38"/>
  </w:num>
  <w:num w:numId="30" w16cid:durableId="403600662">
    <w:abstractNumId w:val="26"/>
  </w:num>
  <w:num w:numId="31" w16cid:durableId="1365905028">
    <w:abstractNumId w:val="23"/>
  </w:num>
  <w:num w:numId="32" w16cid:durableId="1583640462">
    <w:abstractNumId w:val="27"/>
  </w:num>
  <w:num w:numId="33" w16cid:durableId="1066688751">
    <w:abstractNumId w:val="10"/>
  </w:num>
  <w:num w:numId="34" w16cid:durableId="825824667">
    <w:abstractNumId w:val="33"/>
  </w:num>
  <w:num w:numId="35" w16cid:durableId="1555510626">
    <w:abstractNumId w:val="35"/>
  </w:num>
  <w:num w:numId="36" w16cid:durableId="5680760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5896350">
    <w:abstractNumId w:val="29"/>
  </w:num>
  <w:num w:numId="38" w16cid:durableId="965428710">
    <w:abstractNumId w:val="17"/>
  </w:num>
  <w:num w:numId="39" w16cid:durableId="435517305">
    <w:abstractNumId w:val="2"/>
  </w:num>
  <w:num w:numId="40" w16cid:durableId="976687835">
    <w:abstractNumId w:val="30"/>
  </w:num>
  <w:num w:numId="41" w16cid:durableId="1676033582">
    <w:abstractNumId w:val="5"/>
  </w:num>
  <w:num w:numId="42" w16cid:durableId="352878503">
    <w:abstractNumId w:val="20"/>
  </w:num>
  <w:num w:numId="43" w16cid:durableId="982999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97"/>
    <w:rsid w:val="0000132D"/>
    <w:rsid w:val="000019C0"/>
    <w:rsid w:val="000151F1"/>
    <w:rsid w:val="000251F7"/>
    <w:rsid w:val="00033139"/>
    <w:rsid w:val="000446C4"/>
    <w:rsid w:val="00052A27"/>
    <w:rsid w:val="00056F80"/>
    <w:rsid w:val="00057EEA"/>
    <w:rsid w:val="00060B6E"/>
    <w:rsid w:val="00065C7A"/>
    <w:rsid w:val="000673E9"/>
    <w:rsid w:val="00077BE4"/>
    <w:rsid w:val="00081039"/>
    <w:rsid w:val="000836B4"/>
    <w:rsid w:val="000920D4"/>
    <w:rsid w:val="000B500F"/>
    <w:rsid w:val="000C1D7E"/>
    <w:rsid w:val="000F7EBB"/>
    <w:rsid w:val="00107C06"/>
    <w:rsid w:val="00107FD2"/>
    <w:rsid w:val="0012567C"/>
    <w:rsid w:val="00126CA9"/>
    <w:rsid w:val="00150DD3"/>
    <w:rsid w:val="00155C97"/>
    <w:rsid w:val="001613E7"/>
    <w:rsid w:val="00173B8D"/>
    <w:rsid w:val="00184C84"/>
    <w:rsid w:val="00185A35"/>
    <w:rsid w:val="001A2670"/>
    <w:rsid w:val="001B118F"/>
    <w:rsid w:val="001B72B2"/>
    <w:rsid w:val="001C122B"/>
    <w:rsid w:val="001D6410"/>
    <w:rsid w:val="001F13B0"/>
    <w:rsid w:val="001F315D"/>
    <w:rsid w:val="00202214"/>
    <w:rsid w:val="00202C3E"/>
    <w:rsid w:val="00211F2E"/>
    <w:rsid w:val="00215C4C"/>
    <w:rsid w:val="0022048C"/>
    <w:rsid w:val="00220681"/>
    <w:rsid w:val="0022101F"/>
    <w:rsid w:val="0023767C"/>
    <w:rsid w:val="00240C7B"/>
    <w:rsid w:val="00241489"/>
    <w:rsid w:val="00253587"/>
    <w:rsid w:val="00280702"/>
    <w:rsid w:val="00280A79"/>
    <w:rsid w:val="002A2CD0"/>
    <w:rsid w:val="002C12A2"/>
    <w:rsid w:val="002C3DF5"/>
    <w:rsid w:val="002C6194"/>
    <w:rsid w:val="002E1877"/>
    <w:rsid w:val="002E7459"/>
    <w:rsid w:val="00317ED5"/>
    <w:rsid w:val="00336CCF"/>
    <w:rsid w:val="00340DB9"/>
    <w:rsid w:val="003419C5"/>
    <w:rsid w:val="0034261A"/>
    <w:rsid w:val="00357355"/>
    <w:rsid w:val="00360592"/>
    <w:rsid w:val="00367372"/>
    <w:rsid w:val="00371446"/>
    <w:rsid w:val="00372C52"/>
    <w:rsid w:val="00377BD8"/>
    <w:rsid w:val="00380370"/>
    <w:rsid w:val="00384A23"/>
    <w:rsid w:val="00387347"/>
    <w:rsid w:val="00396A9A"/>
    <w:rsid w:val="003975E5"/>
    <w:rsid w:val="003C171F"/>
    <w:rsid w:val="003D13FB"/>
    <w:rsid w:val="003E7886"/>
    <w:rsid w:val="003F46AE"/>
    <w:rsid w:val="003F687E"/>
    <w:rsid w:val="003F68BF"/>
    <w:rsid w:val="003F68E9"/>
    <w:rsid w:val="00401A66"/>
    <w:rsid w:val="00427220"/>
    <w:rsid w:val="004332F9"/>
    <w:rsid w:val="00435394"/>
    <w:rsid w:val="00440981"/>
    <w:rsid w:val="004462AD"/>
    <w:rsid w:val="00447EE4"/>
    <w:rsid w:val="00450A1C"/>
    <w:rsid w:val="00452455"/>
    <w:rsid w:val="004603C9"/>
    <w:rsid w:val="004804EC"/>
    <w:rsid w:val="00481F06"/>
    <w:rsid w:val="00482B74"/>
    <w:rsid w:val="00483534"/>
    <w:rsid w:val="004B2252"/>
    <w:rsid w:val="004B4DD3"/>
    <w:rsid w:val="004C114B"/>
    <w:rsid w:val="004C34F3"/>
    <w:rsid w:val="004C4CB0"/>
    <w:rsid w:val="004E7D75"/>
    <w:rsid w:val="004E7E56"/>
    <w:rsid w:val="00500553"/>
    <w:rsid w:val="005136B7"/>
    <w:rsid w:val="005223D1"/>
    <w:rsid w:val="00534A97"/>
    <w:rsid w:val="0053623E"/>
    <w:rsid w:val="005531A9"/>
    <w:rsid w:val="00560666"/>
    <w:rsid w:val="005609CE"/>
    <w:rsid w:val="00566B7F"/>
    <w:rsid w:val="00570529"/>
    <w:rsid w:val="00570A33"/>
    <w:rsid w:val="005712C3"/>
    <w:rsid w:val="005845C0"/>
    <w:rsid w:val="005944F9"/>
    <w:rsid w:val="005A42C5"/>
    <w:rsid w:val="005B442D"/>
    <w:rsid w:val="005C123F"/>
    <w:rsid w:val="005D362E"/>
    <w:rsid w:val="005E725F"/>
    <w:rsid w:val="005F55DB"/>
    <w:rsid w:val="00613BEB"/>
    <w:rsid w:val="00616B7B"/>
    <w:rsid w:val="00636470"/>
    <w:rsid w:val="00640130"/>
    <w:rsid w:val="00646DE4"/>
    <w:rsid w:val="0066136B"/>
    <w:rsid w:val="00681F9F"/>
    <w:rsid w:val="00696485"/>
    <w:rsid w:val="006C32EC"/>
    <w:rsid w:val="006C38AF"/>
    <w:rsid w:val="006D4591"/>
    <w:rsid w:val="006E7B6D"/>
    <w:rsid w:val="006F373E"/>
    <w:rsid w:val="00701929"/>
    <w:rsid w:val="007019BF"/>
    <w:rsid w:val="007077BB"/>
    <w:rsid w:val="007243B7"/>
    <w:rsid w:val="00731B56"/>
    <w:rsid w:val="007407DD"/>
    <w:rsid w:val="007471BD"/>
    <w:rsid w:val="00755D34"/>
    <w:rsid w:val="00760C83"/>
    <w:rsid w:val="00760D2C"/>
    <w:rsid w:val="0076633C"/>
    <w:rsid w:val="0077502D"/>
    <w:rsid w:val="0078098D"/>
    <w:rsid w:val="0079453D"/>
    <w:rsid w:val="00794D8A"/>
    <w:rsid w:val="00797D84"/>
    <w:rsid w:val="007B3212"/>
    <w:rsid w:val="007C1934"/>
    <w:rsid w:val="007D39C3"/>
    <w:rsid w:val="007D5CD9"/>
    <w:rsid w:val="007E3561"/>
    <w:rsid w:val="00801E3B"/>
    <w:rsid w:val="008160FD"/>
    <w:rsid w:val="00824788"/>
    <w:rsid w:val="00836F70"/>
    <w:rsid w:val="00856D44"/>
    <w:rsid w:val="00872967"/>
    <w:rsid w:val="00880F43"/>
    <w:rsid w:val="008956FE"/>
    <w:rsid w:val="008B6A5C"/>
    <w:rsid w:val="008C467C"/>
    <w:rsid w:val="008F0A65"/>
    <w:rsid w:val="008F217B"/>
    <w:rsid w:val="00900EF9"/>
    <w:rsid w:val="009031BC"/>
    <w:rsid w:val="00915F16"/>
    <w:rsid w:val="009168F8"/>
    <w:rsid w:val="00920740"/>
    <w:rsid w:val="009248A1"/>
    <w:rsid w:val="00951E6D"/>
    <w:rsid w:val="0096345C"/>
    <w:rsid w:val="0097425D"/>
    <w:rsid w:val="00986BBD"/>
    <w:rsid w:val="009945FC"/>
    <w:rsid w:val="009B2E37"/>
    <w:rsid w:val="009B73EF"/>
    <w:rsid w:val="009C1583"/>
    <w:rsid w:val="009C38F5"/>
    <w:rsid w:val="009D738B"/>
    <w:rsid w:val="009E3B55"/>
    <w:rsid w:val="009E4606"/>
    <w:rsid w:val="00A12BAE"/>
    <w:rsid w:val="00A62AF0"/>
    <w:rsid w:val="00A655EF"/>
    <w:rsid w:val="00A72DC4"/>
    <w:rsid w:val="00A7631F"/>
    <w:rsid w:val="00A8376E"/>
    <w:rsid w:val="00A8607B"/>
    <w:rsid w:val="00AB408B"/>
    <w:rsid w:val="00AB509D"/>
    <w:rsid w:val="00AC3181"/>
    <w:rsid w:val="00AD203F"/>
    <w:rsid w:val="00AD381F"/>
    <w:rsid w:val="00AE2C18"/>
    <w:rsid w:val="00AF2B1C"/>
    <w:rsid w:val="00AF66EA"/>
    <w:rsid w:val="00B10D03"/>
    <w:rsid w:val="00B12B4A"/>
    <w:rsid w:val="00B2000D"/>
    <w:rsid w:val="00B30755"/>
    <w:rsid w:val="00B343C0"/>
    <w:rsid w:val="00B36F6E"/>
    <w:rsid w:val="00B41543"/>
    <w:rsid w:val="00B5066C"/>
    <w:rsid w:val="00B516E6"/>
    <w:rsid w:val="00B54255"/>
    <w:rsid w:val="00B569F9"/>
    <w:rsid w:val="00B56E43"/>
    <w:rsid w:val="00B6751A"/>
    <w:rsid w:val="00B70F8B"/>
    <w:rsid w:val="00B83B4E"/>
    <w:rsid w:val="00B848D9"/>
    <w:rsid w:val="00B931DB"/>
    <w:rsid w:val="00B97BB1"/>
    <w:rsid w:val="00BB0014"/>
    <w:rsid w:val="00BB6663"/>
    <w:rsid w:val="00BD3982"/>
    <w:rsid w:val="00BE28E6"/>
    <w:rsid w:val="00BE76C0"/>
    <w:rsid w:val="00BF263E"/>
    <w:rsid w:val="00BF6EDF"/>
    <w:rsid w:val="00C10C9D"/>
    <w:rsid w:val="00C137A8"/>
    <w:rsid w:val="00C23DE2"/>
    <w:rsid w:val="00C378D1"/>
    <w:rsid w:val="00C50143"/>
    <w:rsid w:val="00C74C36"/>
    <w:rsid w:val="00C76FD6"/>
    <w:rsid w:val="00C818F4"/>
    <w:rsid w:val="00C92FED"/>
    <w:rsid w:val="00CA08EC"/>
    <w:rsid w:val="00CA3604"/>
    <w:rsid w:val="00CB04D8"/>
    <w:rsid w:val="00CB2BD0"/>
    <w:rsid w:val="00CB7F70"/>
    <w:rsid w:val="00CD4951"/>
    <w:rsid w:val="00CF605C"/>
    <w:rsid w:val="00D06FFD"/>
    <w:rsid w:val="00D36BC8"/>
    <w:rsid w:val="00D36F96"/>
    <w:rsid w:val="00D4559E"/>
    <w:rsid w:val="00D479F5"/>
    <w:rsid w:val="00D513CB"/>
    <w:rsid w:val="00D53204"/>
    <w:rsid w:val="00D6455A"/>
    <w:rsid w:val="00D65942"/>
    <w:rsid w:val="00D7282A"/>
    <w:rsid w:val="00D7766F"/>
    <w:rsid w:val="00D902B4"/>
    <w:rsid w:val="00D90C9F"/>
    <w:rsid w:val="00D9290E"/>
    <w:rsid w:val="00D936E2"/>
    <w:rsid w:val="00DB27CC"/>
    <w:rsid w:val="00DD23B0"/>
    <w:rsid w:val="00DE37D3"/>
    <w:rsid w:val="00E063D0"/>
    <w:rsid w:val="00E24054"/>
    <w:rsid w:val="00E31C5D"/>
    <w:rsid w:val="00E37279"/>
    <w:rsid w:val="00E54437"/>
    <w:rsid w:val="00E61B97"/>
    <w:rsid w:val="00E72B88"/>
    <w:rsid w:val="00E75D92"/>
    <w:rsid w:val="00E762E8"/>
    <w:rsid w:val="00E9545B"/>
    <w:rsid w:val="00EB3B70"/>
    <w:rsid w:val="00EB64A9"/>
    <w:rsid w:val="00ED141A"/>
    <w:rsid w:val="00EF468F"/>
    <w:rsid w:val="00F026B7"/>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B76BB"/>
    <w:rsid w:val="00FC7A01"/>
    <w:rsid w:val="00FD086C"/>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0D4C4"/>
  <w15:docId w15:val="{C6425FC4-1EA6-452B-91CF-B58FC5A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13E7"/>
    <w:pPr>
      <w:keepNext/>
      <w:numPr>
        <w:numId w:val="16"/>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6"/>
      </w:numPr>
      <w:spacing w:before="240" w:after="60"/>
      <w:outlineLvl w:val="1"/>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59"/>
    <w:rsid w:val="00440981"/>
    <w:rPr>
      <w:rFonts w:ascii="Calibri" w:hAnsi="Calibri"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semiHidden/>
    <w:unhideWhenUsed/>
    <w:rsid w:val="00481F06"/>
    <w:rPr>
      <w:sz w:val="20"/>
      <w:szCs w:val="20"/>
    </w:rPr>
  </w:style>
  <w:style w:type="character" w:customStyle="1" w:styleId="CommentTextChar">
    <w:name w:val="Comment Text Char"/>
    <w:basedOn w:val="DefaultParagraphFont"/>
    <w:link w:val="CommentText"/>
    <w:uiPriority w:val="99"/>
    <w:semiHidden/>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customStyle="1" w:styleId="CommentSubjectChar">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customStyle="1" w:styleId="HeaderChar">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customStyle="1" w:styleId="FooterChar">
    <w:name w:val="Footer Char"/>
    <w:basedOn w:val="DefaultParagraphFont"/>
    <w:link w:val="Footer"/>
    <w:uiPriority w:val="99"/>
    <w:rsid w:val="00DD23B0"/>
  </w:style>
  <w:style w:type="paragraph" w:customStyle="1" w:styleId="CM1">
    <w:name w:val="CM1"/>
    <w:basedOn w:val="Normal"/>
    <w:next w:val="Normal"/>
    <w:uiPriority w:val="99"/>
    <w:rsid w:val="00856D44"/>
    <w:pPr>
      <w:widowControl w:val="0"/>
      <w:autoSpaceDE w:val="0"/>
      <w:autoSpaceDN w:val="0"/>
      <w:adjustRightInd w:val="0"/>
      <w:spacing w:line="268" w:lineRule="atLeast"/>
    </w:pPr>
    <w:rPr>
      <w:rFonts w:ascii="Calibri" w:eastAsiaTheme="minorEastAsia" w:hAnsi="Calibri" w:cs="Times New Roman"/>
      <w:sz w:val="24"/>
      <w:szCs w:val="24"/>
    </w:rPr>
  </w:style>
  <w:style w:type="paragraph" w:customStyle="1" w:styleId="Default">
    <w:name w:val="Default"/>
    <w:rsid w:val="00856D44"/>
    <w:pPr>
      <w:widowControl w:val="0"/>
      <w:autoSpaceDE w:val="0"/>
      <w:autoSpaceDN w:val="0"/>
      <w:adjustRightInd w:val="0"/>
    </w:pPr>
    <w:rPr>
      <w:rFonts w:ascii="Arial" w:eastAsiaTheme="minorEastAsia" w:hAnsi="Arial" w:cs="Arial"/>
      <w:color w:val="000000"/>
      <w:sz w:val="24"/>
      <w:szCs w:val="24"/>
    </w:rPr>
  </w:style>
  <w:style w:type="paragraph" w:customStyle="1" w:styleId="CM2">
    <w:name w:val="CM2"/>
    <w:basedOn w:val="Default"/>
    <w:next w:val="Default"/>
    <w:uiPriority w:val="99"/>
    <w:rsid w:val="00856D44"/>
    <w:rPr>
      <w:color w:val="auto"/>
    </w:rPr>
  </w:style>
  <w:style w:type="paragraph" w:styleId="BodyText">
    <w:name w:val="Body Text"/>
    <w:basedOn w:val="Normal"/>
    <w:link w:val="BodyTextChar"/>
    <w:uiPriority w:val="1"/>
    <w:qFormat/>
    <w:rsid w:val="00920740"/>
    <w:pPr>
      <w:widowControl w:val="0"/>
      <w:ind w:left="1552" w:hanging="720"/>
    </w:pPr>
    <w:rPr>
      <w:rFonts w:ascii="Calibri" w:eastAsia="Calibri" w:hAnsi="Calibri"/>
    </w:rPr>
  </w:style>
  <w:style w:type="character" w:customStyle="1" w:styleId="BodyTextChar">
    <w:name w:val="Body Text Char"/>
    <w:basedOn w:val="DefaultParagraphFont"/>
    <w:link w:val="BodyText"/>
    <w:uiPriority w:val="1"/>
    <w:rsid w:val="00920740"/>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svdl.org/rabies-laboratory/diagnostic-test/diagnostic-submission-forms.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4601B-E96A-42A5-AE96-BAC30C19DDFF}">
  <ds:schemaRefs>
    <ds:schemaRef ds:uri="http://schemas.openxmlformats.org/officeDocument/2006/bibliography"/>
  </ds:schemaRefs>
</ds:datastoreItem>
</file>

<file path=customXml/itemProps2.xml><?xml version="1.0" encoding="utf-8"?>
<ds:datastoreItem xmlns:ds="http://schemas.openxmlformats.org/officeDocument/2006/customXml" ds:itemID="{540CDD23-C8C6-41A4-9750-BF13A7A809AE}"/>
</file>

<file path=customXml/itemProps3.xml><?xml version="1.0" encoding="utf-8"?>
<ds:datastoreItem xmlns:ds="http://schemas.openxmlformats.org/officeDocument/2006/customXml" ds:itemID="{BE847780-0E01-4599-93CA-6CAB2EC10FEE}"/>
</file>

<file path=customXml/itemProps4.xml><?xml version="1.0" encoding="utf-8"?>
<ds:datastoreItem xmlns:ds="http://schemas.openxmlformats.org/officeDocument/2006/customXml" ds:itemID="{AFB50652-2794-45AD-B264-0F8241247905}"/>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catsadm</dc:creator>
  <cp:keywords/>
  <dc:description/>
  <cp:lastModifiedBy>Dakota Nelson</cp:lastModifiedBy>
  <cp:revision>3</cp:revision>
  <cp:lastPrinted>2013-02-20T15:10:00Z</cp:lastPrinted>
  <dcterms:created xsi:type="dcterms:W3CDTF">2022-06-02T19:56:00Z</dcterms:created>
  <dcterms:modified xsi:type="dcterms:W3CDTF">2022-10-18T19:02:00Z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