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3EF32DFA" w14:textId="77777777" w:rsidR="000B500F" w:rsidRDefault="000B500F" w:rsidP="000B500F">
      <w:pPr>
        <w:rPr>
          <w:b/>
        </w:rPr>
      </w:pPr>
      <w:r>
        <w:rPr>
          <w:b/>
        </w:rPr>
        <w:t>ANIMAL SCIENCES AND INDUSTRY (ASI) DISCOUNT PROTOCOL</w:t>
      </w:r>
    </w:p>
    <w:p w14:paraId="1237A28B" w14:textId="77777777" w:rsidR="000B500F" w:rsidRDefault="000B500F" w:rsidP="000B500F"/>
    <w:p w14:paraId="048409F6" w14:textId="5C3E0DEB" w:rsidR="00420DFC" w:rsidRDefault="00420DFC" w:rsidP="000B500F">
      <w:pPr>
        <w:autoSpaceDE w:val="0"/>
        <w:autoSpaceDN w:val="0"/>
        <w:adjustRightInd w:val="0"/>
      </w:pPr>
      <w:r>
        <w:t>Purpose:</w:t>
      </w:r>
      <w:r w:rsidRPr="00420DFC">
        <w:t xml:space="preserve"> </w:t>
      </w:r>
      <w:r>
        <w:t>The VHC offers ASI Units a discount on veterinary services as a professional courtesy and to enhance clinical training opportunities for senior veterinary students. The discount is provided with the understanding that ASI Units will cooperate with VHC clinicians in making animals available for clinical training at mutually agreeable times.</w:t>
      </w:r>
    </w:p>
    <w:p w14:paraId="15882983" w14:textId="77777777" w:rsidR="00420DFC" w:rsidRDefault="00420DFC" w:rsidP="000B500F">
      <w:pPr>
        <w:autoSpaceDE w:val="0"/>
        <w:autoSpaceDN w:val="0"/>
        <w:adjustRightInd w:val="0"/>
      </w:pPr>
    </w:p>
    <w:p w14:paraId="7B637659" w14:textId="587EDA43" w:rsidR="000B500F" w:rsidRPr="00826502" w:rsidRDefault="000B500F" w:rsidP="000B500F">
      <w:pPr>
        <w:autoSpaceDE w:val="0"/>
        <w:autoSpaceDN w:val="0"/>
        <w:adjustRightInd w:val="0"/>
        <w:rPr>
          <w:sz w:val="20"/>
          <w:szCs w:val="20"/>
        </w:rPr>
      </w:pPr>
      <w:r w:rsidRPr="00172429">
        <w:t>This protocol is valid for one year beginning</w:t>
      </w:r>
      <w:r>
        <w:rPr>
          <w:rFonts w:ascii="Arial" w:hAnsi="Arial" w:cs="Arial"/>
        </w:rPr>
        <w:t xml:space="preserve"> </w:t>
      </w:r>
      <w:r w:rsidRPr="00826502">
        <w:t>J</w:t>
      </w:r>
      <w:r w:rsidR="00420DFC">
        <w:t>uly</w:t>
      </w:r>
      <w:r w:rsidRPr="00826502">
        <w:t xml:space="preserve"> 1, 20</w:t>
      </w:r>
      <w:r w:rsidR="00420DFC">
        <w:t>23</w:t>
      </w:r>
      <w:r w:rsidRPr="00826502">
        <w:t xml:space="preserve"> and can be renewed annually by mutual agreement.</w:t>
      </w:r>
    </w:p>
    <w:p w14:paraId="31C03BF4" w14:textId="77777777" w:rsidR="000B500F" w:rsidRPr="00172429" w:rsidRDefault="000B500F" w:rsidP="000B500F">
      <w:pPr>
        <w:tabs>
          <w:tab w:val="left" w:pos="975"/>
        </w:tabs>
        <w:autoSpaceDE w:val="0"/>
        <w:autoSpaceDN w:val="0"/>
        <w:adjustRightInd w:val="0"/>
      </w:pPr>
      <w:r>
        <w:tab/>
      </w:r>
    </w:p>
    <w:p w14:paraId="36C8D0CA" w14:textId="77777777" w:rsidR="000B500F" w:rsidRDefault="000B500F" w:rsidP="000B500F">
      <w:pPr>
        <w:tabs>
          <w:tab w:val="left" w:pos="720"/>
        </w:tabs>
        <w:ind w:left="720" w:hanging="360"/>
      </w:pPr>
      <w:r>
        <w:rPr>
          <w:lang w:val="en-CA"/>
        </w:rPr>
        <w:fldChar w:fldCharType="begin"/>
      </w:r>
      <w:r>
        <w:rPr>
          <w:lang w:val="en-CA"/>
        </w:rPr>
        <w:instrText xml:space="preserve"> SEQ CHAPTER \h \r 1</w:instrText>
      </w:r>
      <w:r>
        <w:rPr>
          <w:lang w:val="en-CA"/>
        </w:rPr>
        <w:fldChar w:fldCharType="end"/>
      </w:r>
      <w:r>
        <w:t>I.</w:t>
      </w:r>
      <w:r>
        <w:tab/>
      </w:r>
      <w:r>
        <w:rPr>
          <w:u w:val="single"/>
        </w:rPr>
        <w:t>Units Included</w:t>
      </w:r>
      <w:r>
        <w:t>:  Dairy, Cow/Calf, Purebred Beef, Beef Research Unit (Feedlot), Horse Unit,  Stocker Unit, Swine Unit</w:t>
      </w:r>
    </w:p>
    <w:p w14:paraId="57CE3B7B" w14:textId="77777777" w:rsidR="000B500F" w:rsidRDefault="000B500F" w:rsidP="000B500F">
      <w:pPr>
        <w:ind w:hanging="360"/>
      </w:pPr>
    </w:p>
    <w:p w14:paraId="1DCCC251" w14:textId="76068E41" w:rsidR="000B500F" w:rsidRDefault="000B500F" w:rsidP="000B500F">
      <w:pPr>
        <w:tabs>
          <w:tab w:val="left" w:pos="720"/>
        </w:tabs>
        <w:ind w:left="720" w:hanging="360"/>
      </w:pPr>
      <w:r>
        <w:t>II.</w:t>
      </w:r>
      <w:r>
        <w:tab/>
      </w:r>
      <w:r>
        <w:rPr>
          <w:u w:val="single"/>
        </w:rPr>
        <w:t>Access to Animals for Teaching:</w:t>
      </w:r>
      <w:r>
        <w:t xml:space="preserve">  In general, VHC clinicians will seek opportunities to use ASI Unit animals for clinical training when food animal or equine ambulatory services are not busy. Clinicians will contact the Unit Manager to discuss opportunities for clinical training. Unit Managers may contact VHC clinicians they are aware of clinical training opportunities that would be beneficial for veterinary students. VHC clinicians and Unit Managers must have a clear understanding that such visits are for clinical training purposes and not for provision of veterinary services.</w:t>
      </w:r>
    </w:p>
    <w:p w14:paraId="53474EBA" w14:textId="77777777" w:rsidR="000B500F" w:rsidRDefault="000B500F" w:rsidP="000B500F">
      <w:pPr>
        <w:ind w:hanging="360"/>
      </w:pPr>
    </w:p>
    <w:p w14:paraId="71A42356" w14:textId="626552B1" w:rsidR="000B500F" w:rsidRDefault="000B500F" w:rsidP="000B500F">
      <w:pPr>
        <w:tabs>
          <w:tab w:val="left" w:pos="720"/>
        </w:tabs>
        <w:ind w:left="720" w:hanging="360"/>
      </w:pPr>
      <w:r>
        <w:t>I</w:t>
      </w:r>
      <w:r w:rsidR="00420DFC">
        <w:t>II</w:t>
      </w:r>
      <w:r>
        <w:t>.</w:t>
      </w:r>
      <w:r>
        <w:tab/>
      </w:r>
      <w:r w:rsidR="00420DFC">
        <w:rPr>
          <w:u w:val="single"/>
        </w:rPr>
        <w:t>Billing</w:t>
      </w:r>
      <w:r>
        <w:t xml:space="preserve">:  The VHC will discount </w:t>
      </w:r>
      <w:r w:rsidR="00420DFC">
        <w:t xml:space="preserve">all </w:t>
      </w:r>
      <w:r>
        <w:t xml:space="preserve">veterinary services provided to ASI Units by </w:t>
      </w:r>
      <w:r w:rsidR="00420DFC">
        <w:t>4</w:t>
      </w:r>
      <w:r>
        <w:t xml:space="preserve">0%. </w:t>
      </w:r>
      <w:r w:rsidR="00420DFC">
        <w:t>The business office will then send the ASI units an invoice at the end of each billing cycle.</w:t>
      </w:r>
    </w:p>
    <w:p w14:paraId="3C942C18" w14:textId="77777777" w:rsidR="00856D44" w:rsidRDefault="00856D44" w:rsidP="00856D44"/>
    <w:p w14:paraId="1B6C6605" w14:textId="77777777" w:rsidR="00856D44" w:rsidRDefault="00856D44" w:rsidP="00856D44"/>
    <w:p w14:paraId="2892845E" w14:textId="77777777" w:rsidR="00856D44" w:rsidRPr="00576F94" w:rsidRDefault="00856D44" w:rsidP="00856D44">
      <w:pPr>
        <w:rPr>
          <w:b/>
        </w:rPr>
      </w:pPr>
    </w:p>
    <w:p w14:paraId="17ECC69E" w14:textId="77777777" w:rsidR="00856D44" w:rsidRDefault="00856D44" w:rsidP="00856D44">
      <w:pPr>
        <w:jc w:val="both"/>
      </w:pPr>
    </w:p>
    <w:p w14:paraId="65D19632" w14:textId="1D1B2F95" w:rsidR="004C114B" w:rsidRDefault="004C114B" w:rsidP="00856D44">
      <w:pPr>
        <w:rPr>
          <w:b/>
        </w:rPr>
      </w:pPr>
    </w:p>
    <w:p w14:paraId="36FD2A31" w14:textId="29486315" w:rsidR="00D104C8" w:rsidRPr="00D104C8" w:rsidRDefault="00D104C8" w:rsidP="00D104C8"/>
    <w:p w14:paraId="590DE8D4" w14:textId="05AA02CF" w:rsidR="00D104C8" w:rsidRPr="00D104C8" w:rsidRDefault="00D104C8" w:rsidP="00D104C8"/>
    <w:p w14:paraId="663A60FD" w14:textId="68A7C70A" w:rsidR="00D104C8" w:rsidRPr="00D104C8" w:rsidRDefault="00D104C8" w:rsidP="00D104C8"/>
    <w:p w14:paraId="078BB183" w14:textId="1525B121" w:rsidR="00D104C8" w:rsidRPr="00D104C8" w:rsidRDefault="00D104C8" w:rsidP="00D104C8"/>
    <w:p w14:paraId="6208FDDA" w14:textId="0DFF7D40" w:rsidR="00D104C8" w:rsidRPr="00D104C8" w:rsidRDefault="00D104C8" w:rsidP="00D104C8"/>
    <w:p w14:paraId="1D74A6B1" w14:textId="1F2B8EBF" w:rsidR="00D104C8" w:rsidRPr="00D104C8" w:rsidRDefault="00D104C8" w:rsidP="00D104C8"/>
    <w:p w14:paraId="651002F0" w14:textId="324D8AF4" w:rsidR="00D104C8" w:rsidRPr="00D104C8" w:rsidRDefault="00D104C8" w:rsidP="00D104C8"/>
    <w:p w14:paraId="63D87D58" w14:textId="034D767C" w:rsidR="00D104C8" w:rsidRPr="00D104C8" w:rsidRDefault="00D104C8" w:rsidP="00D104C8"/>
    <w:p w14:paraId="4DC71A89" w14:textId="6A51C90B" w:rsidR="00D104C8" w:rsidRPr="00D104C8" w:rsidRDefault="00D104C8" w:rsidP="00D104C8"/>
    <w:p w14:paraId="5E9AA295" w14:textId="6D5C0412" w:rsidR="00D104C8" w:rsidRPr="00D104C8" w:rsidRDefault="00D104C8" w:rsidP="00D104C8"/>
    <w:p w14:paraId="7E150D7D" w14:textId="08B3646F" w:rsidR="00D104C8" w:rsidRPr="00D104C8" w:rsidRDefault="00D104C8" w:rsidP="00D104C8"/>
    <w:p w14:paraId="652098B7" w14:textId="2E8F8CA2" w:rsidR="00D104C8" w:rsidRPr="00D104C8" w:rsidRDefault="00D104C8" w:rsidP="00D104C8"/>
    <w:p w14:paraId="5412E8C2" w14:textId="7478465F" w:rsidR="00D104C8" w:rsidRPr="00D104C8" w:rsidRDefault="00D104C8" w:rsidP="00D104C8"/>
    <w:p w14:paraId="453099EE" w14:textId="748E1D31" w:rsidR="00D104C8" w:rsidRPr="00D104C8" w:rsidRDefault="00D104C8" w:rsidP="00D104C8">
      <w:pPr>
        <w:tabs>
          <w:tab w:val="left" w:pos="1635"/>
        </w:tabs>
      </w:pPr>
      <w:r>
        <w:tab/>
      </w:r>
    </w:p>
    <w:sectPr w:rsidR="00D104C8" w:rsidRPr="00D104C8"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5335CC49" w:rsidR="00DD23B0" w:rsidRPr="000F7EBB" w:rsidRDefault="00420DFC" w:rsidP="00A72DC4">
    <w:pPr>
      <w:pStyle w:val="Footer"/>
      <w:ind w:left="4215" w:hanging="4215"/>
      <w:rPr>
        <w:i/>
      </w:rPr>
    </w:pPr>
    <w:r>
      <w:rPr>
        <w:i/>
      </w:rPr>
      <w:t>Updated 11/</w:t>
    </w:r>
    <w:r w:rsidR="00D104C8">
      <w:rPr>
        <w:i/>
      </w:rPr>
      <w:t>2</w:t>
    </w:r>
    <w:r>
      <w:rPr>
        <w:i/>
      </w:rPr>
      <w:t>1/2022</w:t>
    </w:r>
    <w:r w:rsidRPr="00420DFC">
      <w:rPr>
        <w:i/>
      </w:rPr>
      <w:ptab w:relativeTo="margin" w:alignment="center" w:leader="none"/>
    </w:r>
    <w:r w:rsidRPr="00420DFC">
      <w:rPr>
        <w:i/>
      </w:rPr>
      <w:ptab w:relativeTo="margin" w:alignment="right" w:leader="none"/>
    </w:r>
    <w:r>
      <w:rPr>
        <w:i/>
      </w:rPr>
      <w:t>Approved b</w:t>
    </w:r>
    <w:r w:rsidR="00AB1F08">
      <w:rPr>
        <w:i/>
      </w:rPr>
      <w:t>y</w:t>
    </w:r>
    <w:r>
      <w:rPr>
        <w:i/>
      </w:rPr>
      <w:t xml:space="preserve"> </w:t>
    </w:r>
    <w:r w:rsidR="00D104C8">
      <w:rPr>
        <w:i/>
      </w:rPr>
      <w:t>C. Duvendack, Hospital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1"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2"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0"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71599"/>
    <w:multiLevelType w:val="hybridMultilevel"/>
    <w:tmpl w:val="C33A00B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6"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77482">
    <w:abstractNumId w:val="31"/>
  </w:num>
  <w:num w:numId="2" w16cid:durableId="503125934">
    <w:abstractNumId w:val="34"/>
  </w:num>
  <w:num w:numId="3" w16cid:durableId="1194226391">
    <w:abstractNumId w:val="23"/>
  </w:num>
  <w:num w:numId="4" w16cid:durableId="2050569167">
    <w:abstractNumId w:val="12"/>
  </w:num>
  <w:num w:numId="5" w16cid:durableId="1030187746">
    <w:abstractNumId w:val="15"/>
  </w:num>
  <w:num w:numId="6" w16cid:durableId="286278410">
    <w:abstractNumId w:val="6"/>
  </w:num>
  <w:num w:numId="7" w16cid:durableId="413860854">
    <w:abstractNumId w:val="13"/>
  </w:num>
  <w:num w:numId="8" w16cid:durableId="1505122545">
    <w:abstractNumId w:val="33"/>
  </w:num>
  <w:num w:numId="9" w16cid:durableId="199367393">
    <w:abstractNumId w:val="36"/>
  </w:num>
  <w:num w:numId="10" w16cid:durableId="271401162">
    <w:abstractNumId w:val="5"/>
  </w:num>
  <w:num w:numId="11" w16cid:durableId="470944372">
    <w:abstractNumId w:val="25"/>
  </w:num>
  <w:num w:numId="12" w16cid:durableId="1764187189">
    <w:abstractNumId w:val="20"/>
  </w:num>
  <w:num w:numId="13" w16cid:durableId="1042943934">
    <w:abstractNumId w:val="14"/>
  </w:num>
  <w:num w:numId="14" w16cid:durableId="1039476264">
    <w:abstractNumId w:val="3"/>
  </w:num>
  <w:num w:numId="15" w16cid:durableId="605770389">
    <w:abstractNumId w:val="28"/>
  </w:num>
  <w:num w:numId="16" w16cid:durableId="1489782675">
    <w:abstractNumId w:val="4"/>
  </w:num>
  <w:num w:numId="17" w16cid:durableId="855914">
    <w:abstractNumId w:val="1"/>
  </w:num>
  <w:num w:numId="18" w16cid:durableId="2117863556">
    <w:abstractNumId w:val="0"/>
  </w:num>
  <w:num w:numId="19" w16cid:durableId="1885362246">
    <w:abstractNumId w:val="11"/>
    <w:lvlOverride w:ilvl="0">
      <w:startOverride w:val="1"/>
    </w:lvlOverride>
  </w:num>
  <w:num w:numId="20" w16cid:durableId="1850752146">
    <w:abstractNumId w:val="35"/>
    <w:lvlOverride w:ilvl="0">
      <w:startOverride w:val="1"/>
    </w:lvlOverride>
  </w:num>
  <w:num w:numId="21" w16cid:durableId="214045635">
    <w:abstractNumId w:val="19"/>
    <w:lvlOverride w:ilvl="0">
      <w:startOverride w:val="1"/>
    </w:lvlOverride>
  </w:num>
  <w:num w:numId="22" w16cid:durableId="117257622">
    <w:abstractNumId w:val="2"/>
    <w:lvlOverride w:ilvl="0">
      <w:startOverride w:val="1"/>
    </w:lvlOverride>
  </w:num>
  <w:num w:numId="23" w16cid:durableId="1947956306">
    <w:abstractNumId w:val="10"/>
    <w:lvlOverride w:ilvl="0">
      <w:startOverride w:val="1"/>
    </w:lvlOverride>
  </w:num>
  <w:num w:numId="24" w16cid:durableId="420686745">
    <w:abstractNumId w:val="8"/>
  </w:num>
  <w:num w:numId="25" w16cid:durableId="1460342441">
    <w:abstractNumId w:val="30"/>
  </w:num>
  <w:num w:numId="26" w16cid:durableId="1734153586">
    <w:abstractNumId w:val="26"/>
  </w:num>
  <w:num w:numId="27" w16cid:durableId="1417747556">
    <w:abstractNumId w:val="17"/>
  </w:num>
  <w:num w:numId="28" w16cid:durableId="1524050047">
    <w:abstractNumId w:val="9"/>
  </w:num>
  <w:num w:numId="29" w16cid:durableId="2068725967">
    <w:abstractNumId w:val="32"/>
  </w:num>
  <w:num w:numId="30" w16cid:durableId="1400009558">
    <w:abstractNumId w:val="21"/>
  </w:num>
  <w:num w:numId="31" w16cid:durableId="482966367">
    <w:abstractNumId w:val="18"/>
  </w:num>
  <w:num w:numId="32" w16cid:durableId="449326098">
    <w:abstractNumId w:val="22"/>
  </w:num>
  <w:num w:numId="33" w16cid:durableId="809594861">
    <w:abstractNumId w:val="7"/>
  </w:num>
  <w:num w:numId="34" w16cid:durableId="2072458982">
    <w:abstractNumId w:val="27"/>
  </w:num>
  <w:num w:numId="35" w16cid:durableId="1813593352">
    <w:abstractNumId w:val="29"/>
  </w:num>
  <w:num w:numId="36" w16cid:durableId="2127507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42694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B500F"/>
    <w:rsid w:val="000C1D7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0DFC"/>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5F55DB"/>
    <w:rsid w:val="00613BEB"/>
    <w:rsid w:val="00616B7B"/>
    <w:rsid w:val="00640130"/>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56D44"/>
    <w:rsid w:val="00872967"/>
    <w:rsid w:val="00880F43"/>
    <w:rsid w:val="00887490"/>
    <w:rsid w:val="008956FE"/>
    <w:rsid w:val="008B6A5C"/>
    <w:rsid w:val="008C467C"/>
    <w:rsid w:val="008F0A65"/>
    <w:rsid w:val="008F217B"/>
    <w:rsid w:val="00900EF9"/>
    <w:rsid w:val="009031BC"/>
    <w:rsid w:val="00915F16"/>
    <w:rsid w:val="009168F8"/>
    <w:rsid w:val="009248A1"/>
    <w:rsid w:val="00951E6D"/>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2DC4"/>
    <w:rsid w:val="00A7631F"/>
    <w:rsid w:val="00A8376E"/>
    <w:rsid w:val="00A8607B"/>
    <w:rsid w:val="00AB1F08"/>
    <w:rsid w:val="00AB408B"/>
    <w:rsid w:val="00AB509D"/>
    <w:rsid w:val="00AC3181"/>
    <w:rsid w:val="00AD203F"/>
    <w:rsid w:val="00AD381F"/>
    <w:rsid w:val="00AE2C18"/>
    <w:rsid w:val="00AF2B1C"/>
    <w:rsid w:val="00AF66EA"/>
    <w:rsid w:val="00B10D03"/>
    <w:rsid w:val="00B12B4A"/>
    <w:rsid w:val="00B2000D"/>
    <w:rsid w:val="00B30755"/>
    <w:rsid w:val="00B343C0"/>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4951"/>
    <w:rsid w:val="00CF605C"/>
    <w:rsid w:val="00D06FFD"/>
    <w:rsid w:val="00D104C8"/>
    <w:rsid w:val="00D36BC8"/>
    <w:rsid w:val="00D36F96"/>
    <w:rsid w:val="00D4559E"/>
    <w:rsid w:val="00D479F5"/>
    <w:rsid w:val="00D513CB"/>
    <w:rsid w:val="00D53204"/>
    <w:rsid w:val="00D6455A"/>
    <w:rsid w:val="00D65942"/>
    <w:rsid w:val="00D7282A"/>
    <w:rsid w:val="00D7766F"/>
    <w:rsid w:val="00D902B4"/>
    <w:rsid w:val="00D90C9F"/>
    <w:rsid w:val="00D9290E"/>
    <w:rsid w:val="00D936E2"/>
    <w:rsid w:val="00DB27CC"/>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CM1">
    <w:name w:val="CM1"/>
    <w:basedOn w:val="Normal"/>
    <w:next w:val="Normal"/>
    <w:uiPriority w:val="99"/>
    <w:rsid w:val="00856D44"/>
    <w:pPr>
      <w:widowControl w:val="0"/>
      <w:autoSpaceDE w:val="0"/>
      <w:autoSpaceDN w:val="0"/>
      <w:adjustRightInd w:val="0"/>
      <w:spacing w:line="268" w:lineRule="atLeast"/>
    </w:pPr>
    <w:rPr>
      <w:rFonts w:ascii="Calibri" w:eastAsiaTheme="minorEastAsia" w:hAnsi="Calibri" w:cs="Times New Roman"/>
      <w:sz w:val="24"/>
      <w:szCs w:val="24"/>
    </w:rPr>
  </w:style>
  <w:style w:type="paragraph" w:customStyle="1" w:styleId="Default">
    <w:name w:val="Default"/>
    <w:rsid w:val="00856D44"/>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856D4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DB8E4-E1CE-4B06-94E4-DB3878A52F59}">
  <ds:schemaRefs>
    <ds:schemaRef ds:uri="http://schemas.openxmlformats.org/officeDocument/2006/bibliography"/>
  </ds:schemaRefs>
</ds:datastoreItem>
</file>

<file path=customXml/itemProps2.xml><?xml version="1.0" encoding="utf-8"?>
<ds:datastoreItem xmlns:ds="http://schemas.openxmlformats.org/officeDocument/2006/customXml" ds:itemID="{9345AC14-F11B-4789-B29D-CE777B4FE5CB}"/>
</file>

<file path=customXml/itemProps3.xml><?xml version="1.0" encoding="utf-8"?>
<ds:datastoreItem xmlns:ds="http://schemas.openxmlformats.org/officeDocument/2006/customXml" ds:itemID="{E6C521CB-ACAF-4C6E-AB13-32BB0B58E9A8}"/>
</file>

<file path=customXml/itemProps4.xml><?xml version="1.0" encoding="utf-8"?>
<ds:datastoreItem xmlns:ds="http://schemas.openxmlformats.org/officeDocument/2006/customXml" ds:itemID="{DD00A639-BCB7-4151-B5C1-4CB0811D5825}"/>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7</cp:revision>
  <cp:lastPrinted>2013-02-20T15:10:00Z</cp:lastPrinted>
  <dcterms:created xsi:type="dcterms:W3CDTF">2022-06-02T19:53:00Z</dcterms:created>
  <dcterms:modified xsi:type="dcterms:W3CDTF">2023-09-22T16:34:00Z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