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page" w:tblpX="1010" w:tblpY="918"/>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8"/>
        <w:gridCol w:w="3843"/>
      </w:tblGrid>
      <w:tr w:rsidR="00B569F9" w14:paraId="581A1C4D" w14:textId="77777777" w:rsidTr="00B569F9">
        <w:trPr>
          <w:trHeight w:val="1924"/>
        </w:trPr>
        <w:tc>
          <w:tcPr>
            <w:tcW w:w="6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5F306" w14:textId="73320C21" w:rsidR="00EB3B70" w:rsidRDefault="009031BC" w:rsidP="00EB3B70">
            <w:pPr>
              <w:rPr>
                <w:b/>
              </w:rPr>
            </w:pPr>
            <w:r>
              <w:rPr>
                <w:noProof/>
              </w:rPr>
              <w:drawing>
                <wp:inline distT="0" distB="0" distL="0" distR="0" wp14:anchorId="6208481F" wp14:editId="17B29A3B">
                  <wp:extent cx="2285461" cy="1466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01638" cy="1540747"/>
                          </a:xfrm>
                          <a:prstGeom prst="rect">
                            <a:avLst/>
                          </a:prstGeom>
                        </pic:spPr>
                      </pic:pic>
                    </a:graphicData>
                  </a:graphic>
                </wp:inline>
              </w:drawing>
            </w:r>
            <w:r w:rsidR="00EB3B70">
              <w:rPr>
                <w:b/>
              </w:rPr>
              <w:t xml:space="preserve">    </w:t>
            </w:r>
            <w:r w:rsidR="00EB3B7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3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DC6C90A" w14:textId="77777777" w:rsidR="009031BC" w:rsidRDefault="009031BC" w:rsidP="00EB3B70">
            <w:pPr>
              <w:jc w:val="right"/>
              <w:rPr>
                <w:rFonts w:ascii="Verdana" w:hAnsi="Verdana"/>
              </w:rPr>
            </w:pPr>
          </w:p>
          <w:p w14:paraId="3B4636A8" w14:textId="77777777" w:rsidR="009031BC" w:rsidRDefault="009031BC" w:rsidP="00EB3B70">
            <w:pPr>
              <w:jc w:val="right"/>
              <w:rPr>
                <w:rFonts w:ascii="Verdana" w:hAnsi="Verdana"/>
              </w:rPr>
            </w:pPr>
          </w:p>
          <w:p w14:paraId="441AD0A1" w14:textId="77777777" w:rsidR="009031BC" w:rsidRDefault="009031BC" w:rsidP="00EB3B70">
            <w:pPr>
              <w:jc w:val="right"/>
              <w:rPr>
                <w:rFonts w:ascii="Verdana" w:hAnsi="Verdana"/>
              </w:rPr>
            </w:pPr>
          </w:p>
          <w:p w14:paraId="668149DF" w14:textId="77777777" w:rsidR="009031BC" w:rsidRDefault="009031BC" w:rsidP="00EB3B70">
            <w:pPr>
              <w:jc w:val="right"/>
              <w:rPr>
                <w:rFonts w:ascii="Verdana" w:hAnsi="Verdana"/>
              </w:rPr>
            </w:pPr>
          </w:p>
          <w:p w14:paraId="15898759" w14:textId="08FBD59E" w:rsidR="00EB3B70" w:rsidRPr="009031BC" w:rsidRDefault="00EB3B70" w:rsidP="009031BC">
            <w:pPr>
              <w:jc w:val="right"/>
              <w:rPr>
                <w:rFonts w:ascii="Verdana" w:hAnsi="Verdana"/>
              </w:rPr>
            </w:pPr>
            <w:r w:rsidRPr="00C23DE2">
              <w:rPr>
                <w:rFonts w:ascii="Verdana" w:hAnsi="Verdana"/>
              </w:rPr>
              <w:t>OFFICIAL PROTOCOL</w:t>
            </w:r>
          </w:p>
        </w:tc>
      </w:tr>
    </w:tbl>
    <w:p w14:paraId="6C6D0DAC" w14:textId="77777777" w:rsidR="00755D34" w:rsidRPr="005609CE" w:rsidRDefault="00755D34" w:rsidP="003F68BF">
      <w:pPr>
        <w:rPr>
          <w:rFonts w:cstheme="minorHAnsi"/>
          <w:b/>
        </w:rPr>
      </w:pPr>
      <w:bookmarkStart w:id="0" w:name="_GoBack"/>
      <w:bookmarkEnd w:id="0"/>
    </w:p>
    <w:p w14:paraId="3F285D3A" w14:textId="77777777" w:rsidR="00D902B4" w:rsidRPr="00E61B97" w:rsidRDefault="00D902B4" w:rsidP="00D902B4">
      <w:pPr>
        <w:rPr>
          <w:b/>
        </w:rPr>
      </w:pPr>
      <w:r>
        <w:rPr>
          <w:b/>
        </w:rPr>
        <w:t>ACCOMPANYING &amp; BUDDY ANIMALS</w:t>
      </w:r>
    </w:p>
    <w:p w14:paraId="0A8D4394" w14:textId="77777777" w:rsidR="00D902B4" w:rsidRDefault="00D902B4" w:rsidP="00D902B4"/>
    <w:p w14:paraId="68663F82" w14:textId="77777777" w:rsidR="00D902B4" w:rsidRDefault="00D902B4" w:rsidP="00D902B4">
      <w:r>
        <w:rPr>
          <w:lang w:val="en-CA"/>
        </w:rPr>
        <w:t xml:space="preserve">Purpose: </w:t>
      </w:r>
      <w:r w:rsidRPr="007F427D">
        <w:rPr>
          <w:lang w:val="en-CA"/>
        </w:rPr>
        <w:fldChar w:fldCharType="begin"/>
      </w:r>
      <w:r w:rsidRPr="007F427D">
        <w:rPr>
          <w:lang w:val="en-CA"/>
        </w:rPr>
        <w:instrText xml:space="preserve"> SEQ CHAPTER \h \r 1</w:instrText>
      </w:r>
      <w:r w:rsidRPr="007F427D">
        <w:rPr>
          <w:lang w:val="en-CA"/>
        </w:rPr>
        <w:fldChar w:fldCharType="end"/>
      </w:r>
      <w:r>
        <w:t xml:space="preserve">Often a healthy mare, cow, llama, alpaca, dog, </w:t>
      </w:r>
      <w:proofErr w:type="gramStart"/>
      <w:r>
        <w:t>cat</w:t>
      </w:r>
      <w:proofErr w:type="gramEnd"/>
      <w:r>
        <w:t xml:space="preserve"> or other animal is presented to the VHC with a sick accompanying foal, calf, </w:t>
      </w:r>
      <w:proofErr w:type="spellStart"/>
      <w:r>
        <w:t>cria</w:t>
      </w:r>
      <w:proofErr w:type="spellEnd"/>
      <w:r>
        <w:t xml:space="preserve">, puppy or kitten or vice versa.  In these cases, a medical record will be set up on both animals.  </w:t>
      </w:r>
    </w:p>
    <w:p w14:paraId="359F47A7" w14:textId="77777777" w:rsidR="00D902B4" w:rsidRPr="00E06F3E" w:rsidRDefault="00D902B4" w:rsidP="00D902B4">
      <w:pPr>
        <w:tabs>
          <w:tab w:val="left" w:pos="720"/>
          <w:tab w:val="left" w:pos="1440"/>
        </w:tabs>
        <w:ind w:left="1440" w:hanging="1440"/>
      </w:pPr>
    </w:p>
    <w:p w14:paraId="3A8C9AF3" w14:textId="77777777" w:rsidR="00D902B4" w:rsidRDefault="00D902B4" w:rsidP="00D902B4">
      <w:pPr>
        <w:tabs>
          <w:tab w:val="left" w:pos="720"/>
          <w:tab w:val="left" w:pos="1440"/>
        </w:tabs>
        <w:ind w:hanging="1440"/>
      </w:pPr>
      <w:r>
        <w:tab/>
        <w:t>I.</w:t>
      </w:r>
      <w:r>
        <w:tab/>
        <w:t>Accompanying Inpatient Charges</w:t>
      </w:r>
    </w:p>
    <w:p w14:paraId="3F21287B" w14:textId="77777777" w:rsidR="00D902B4" w:rsidRPr="0062309E" w:rsidRDefault="00D902B4" w:rsidP="00D902B4">
      <w:pPr>
        <w:rPr>
          <w:sz w:val="12"/>
        </w:rPr>
      </w:pPr>
    </w:p>
    <w:p w14:paraId="761AC61B" w14:textId="2FBCA724" w:rsidR="00D902B4" w:rsidRDefault="00D902B4" w:rsidP="00D902B4">
      <w:pPr>
        <w:ind w:left="720"/>
      </w:pPr>
      <w:r>
        <w:t xml:space="preserve">A Record Fee (E1023) and Daily Care Accompanying (H1057) will be entered on the accompanying healthy animal.  An exam or recheck fee plus other appropriate charges will be entered on the sick patient. </w:t>
      </w:r>
    </w:p>
    <w:p w14:paraId="7C2EE853" w14:textId="77777777" w:rsidR="00D902B4" w:rsidRPr="00E06F3E" w:rsidRDefault="00D902B4" w:rsidP="00D902B4">
      <w:pPr>
        <w:tabs>
          <w:tab w:val="left" w:pos="720"/>
          <w:tab w:val="left" w:pos="1440"/>
        </w:tabs>
        <w:ind w:left="1440" w:hanging="1440"/>
      </w:pPr>
    </w:p>
    <w:p w14:paraId="2E93B55C" w14:textId="77777777" w:rsidR="00D902B4" w:rsidRDefault="00D902B4" w:rsidP="00D902B4">
      <w:pPr>
        <w:tabs>
          <w:tab w:val="left" w:pos="720"/>
          <w:tab w:val="left" w:pos="1440"/>
        </w:tabs>
        <w:ind w:hanging="1440"/>
      </w:pPr>
      <w:r>
        <w:tab/>
        <w:t>II.</w:t>
      </w:r>
      <w:r>
        <w:tab/>
        <w:t>Accompanying Outpatient Charges</w:t>
      </w:r>
    </w:p>
    <w:p w14:paraId="73A151FA" w14:textId="77777777" w:rsidR="00D902B4" w:rsidRPr="0062309E" w:rsidRDefault="00D902B4" w:rsidP="00D902B4">
      <w:pPr>
        <w:rPr>
          <w:sz w:val="12"/>
        </w:rPr>
      </w:pPr>
    </w:p>
    <w:p w14:paraId="0ED2CF92" w14:textId="7E01F57C" w:rsidR="00D902B4" w:rsidRDefault="00D902B4" w:rsidP="00D902B4">
      <w:pPr>
        <w:ind w:left="720"/>
      </w:pPr>
      <w:r>
        <w:t xml:space="preserve">Accompanying OP Equine (E1210) or Accompanying OP Small Animal (E1209) will be entered on the accompanying healthy animal.  This code includes setting up a record.  An exam or recheck fee plus other appropriate charges will be entered on the sick patient. </w:t>
      </w:r>
    </w:p>
    <w:p w14:paraId="4871CF4F" w14:textId="77777777" w:rsidR="00D902B4" w:rsidRPr="00E06F3E" w:rsidRDefault="00D902B4" w:rsidP="00D902B4"/>
    <w:p w14:paraId="512AD72D" w14:textId="77777777" w:rsidR="00D902B4" w:rsidRDefault="00D902B4" w:rsidP="00D902B4">
      <w:pPr>
        <w:ind w:left="720"/>
        <w:rPr>
          <w:color w:val="000000"/>
        </w:rPr>
      </w:pPr>
      <w:r>
        <w:t xml:space="preserve">This protocol does not apply to Small Animal Theriogenology Teaser Patients.  In those </w:t>
      </w:r>
      <w:r w:rsidRPr="00A7034A">
        <w:rPr>
          <w:color w:val="000000"/>
        </w:rPr>
        <w:t xml:space="preserve">cases when a client brings in a teaser </w:t>
      </w:r>
      <w:proofErr w:type="gramStart"/>
      <w:r w:rsidRPr="00A7034A">
        <w:rPr>
          <w:color w:val="000000"/>
        </w:rPr>
        <w:t>bitch</w:t>
      </w:r>
      <w:proofErr w:type="gramEnd"/>
      <w:r w:rsidRPr="00A7034A">
        <w:rPr>
          <w:color w:val="000000"/>
        </w:rPr>
        <w:t xml:space="preserve"> for semen collection, the</w:t>
      </w:r>
      <w:r>
        <w:rPr>
          <w:color w:val="000000"/>
        </w:rPr>
        <w:t xml:space="preserve"> </w:t>
      </w:r>
      <w:r w:rsidRPr="00A7034A">
        <w:rPr>
          <w:color w:val="000000"/>
        </w:rPr>
        <w:t>clinician will</w:t>
      </w:r>
      <w:r>
        <w:rPr>
          <w:color w:val="000000"/>
        </w:rPr>
        <w:t xml:space="preserve"> </w:t>
      </w:r>
      <w:r w:rsidRPr="00A7034A">
        <w:rPr>
          <w:color w:val="000000"/>
        </w:rPr>
        <w:t xml:space="preserve">make a notation in the male’s record that there was an accompanying female </w:t>
      </w:r>
      <w:r>
        <w:rPr>
          <w:color w:val="000000"/>
        </w:rPr>
        <w:t>a</w:t>
      </w:r>
      <w:r w:rsidRPr="00A7034A">
        <w:rPr>
          <w:color w:val="000000"/>
        </w:rPr>
        <w:t>nimal.  A record will not be set up or will any charges be</w:t>
      </w:r>
      <w:r>
        <w:rPr>
          <w:color w:val="000000"/>
        </w:rPr>
        <w:t xml:space="preserve"> e</w:t>
      </w:r>
      <w:r w:rsidRPr="00A7034A">
        <w:rPr>
          <w:color w:val="000000"/>
        </w:rPr>
        <w:t>ntered for the female</w:t>
      </w:r>
      <w:r>
        <w:rPr>
          <w:color w:val="000000"/>
        </w:rPr>
        <w:t xml:space="preserve"> </w:t>
      </w:r>
      <w:r w:rsidRPr="00A7034A">
        <w:rPr>
          <w:color w:val="000000"/>
        </w:rPr>
        <w:t xml:space="preserve">for this service. </w:t>
      </w:r>
    </w:p>
    <w:p w14:paraId="738DAC24" w14:textId="77777777" w:rsidR="00D902B4" w:rsidRDefault="00D902B4" w:rsidP="00D902B4">
      <w:pPr>
        <w:tabs>
          <w:tab w:val="left" w:pos="720"/>
        </w:tabs>
        <w:rPr>
          <w:lang w:val="en-CA"/>
        </w:rPr>
      </w:pPr>
    </w:p>
    <w:p w14:paraId="1D11D645" w14:textId="77777777" w:rsidR="00D902B4" w:rsidRDefault="00D902B4" w:rsidP="00D902B4">
      <w:r w:rsidRPr="002D27C8">
        <w:rPr>
          <w:lang w:val="en-CA"/>
        </w:rPr>
        <w:fldChar w:fldCharType="begin"/>
      </w:r>
      <w:r w:rsidRPr="002D27C8">
        <w:rPr>
          <w:lang w:val="en-CA"/>
        </w:rPr>
        <w:instrText xml:space="preserve"> SEQ CHAPTER \h \r 1</w:instrText>
      </w:r>
      <w:r w:rsidRPr="002D27C8">
        <w:rPr>
          <w:lang w:val="en-CA"/>
        </w:rPr>
        <w:fldChar w:fldCharType="end"/>
      </w:r>
      <w:r>
        <w:t xml:space="preserve">“Buddy” animals are defined as those who enter the hospital and must be present with a sick patient </w:t>
      </w:r>
      <w:proofErr w:type="gramStart"/>
      <w:r>
        <w:t>in order to</w:t>
      </w:r>
      <w:proofErr w:type="gramEnd"/>
      <w:r>
        <w:t xml:space="preserve"> provide treatment.  Buddy animals usually accompany horses, </w:t>
      </w:r>
      <w:proofErr w:type="gramStart"/>
      <w:r>
        <w:t>llamas</w:t>
      </w:r>
      <w:proofErr w:type="gramEnd"/>
      <w:r>
        <w:t xml:space="preserve"> or alpacas.  The buddy animal may be placed in a cage, run or stall separate from the sick patient or together.  A medical record will be established on both animals at </w:t>
      </w:r>
      <w:proofErr w:type="gramStart"/>
      <w:r>
        <w:t>time</w:t>
      </w:r>
      <w:proofErr w:type="gramEnd"/>
      <w:r>
        <w:t xml:space="preserve"> of registration.  </w:t>
      </w:r>
    </w:p>
    <w:p w14:paraId="5055CBD7" w14:textId="77777777" w:rsidR="00D902B4" w:rsidRDefault="00D902B4" w:rsidP="00D902B4"/>
    <w:p w14:paraId="0679C87B" w14:textId="77777777" w:rsidR="00D902B4" w:rsidRDefault="00D902B4" w:rsidP="00D902B4">
      <w:r>
        <w:t xml:space="preserve">Sick patients will be charged an exam or recheck fee plus other appropriate charges.  Buddy animals will be charged the appropriate “Buddy Fee” each day (see below).  The charge for setting up the </w:t>
      </w:r>
      <w:proofErr w:type="gramStart"/>
      <w:r>
        <w:t>record</w:t>
      </w:r>
      <w:proofErr w:type="gramEnd"/>
      <w:r>
        <w:t xml:space="preserve"> is included in the fee.  </w:t>
      </w:r>
    </w:p>
    <w:p w14:paraId="090CD434" w14:textId="77777777" w:rsidR="00D902B4" w:rsidRDefault="00D902B4" w:rsidP="00D902B4"/>
    <w:p w14:paraId="4C35873C" w14:textId="77777777" w:rsidR="00D902B4" w:rsidRDefault="00D902B4" w:rsidP="00D902B4">
      <w:pPr>
        <w:tabs>
          <w:tab w:val="left" w:pos="720"/>
          <w:tab w:val="left" w:pos="1440"/>
          <w:tab w:val="left" w:pos="2160"/>
        </w:tabs>
        <w:ind w:left="2280" w:hanging="2280"/>
      </w:pPr>
      <w:r>
        <w:tab/>
      </w:r>
      <w:r>
        <w:tab/>
        <w:t>Daily Buddy Canine</w:t>
      </w:r>
      <w:r>
        <w:tab/>
      </w:r>
      <w:r>
        <w:tab/>
      </w:r>
      <w:r>
        <w:tab/>
        <w:t>E1195</w:t>
      </w:r>
    </w:p>
    <w:p w14:paraId="3C91F96A" w14:textId="77777777" w:rsidR="00D902B4" w:rsidRDefault="00D902B4" w:rsidP="00D902B4">
      <w:pPr>
        <w:tabs>
          <w:tab w:val="left" w:pos="720"/>
          <w:tab w:val="left" w:pos="1440"/>
          <w:tab w:val="left" w:pos="2160"/>
        </w:tabs>
        <w:ind w:left="2280" w:hanging="2280"/>
      </w:pPr>
      <w:r>
        <w:tab/>
      </w:r>
      <w:r>
        <w:tab/>
        <w:t>Daily Buddy Equine</w:t>
      </w:r>
      <w:r>
        <w:tab/>
      </w:r>
      <w:r>
        <w:tab/>
      </w:r>
      <w:r>
        <w:tab/>
        <w:t>E1198</w:t>
      </w:r>
    </w:p>
    <w:p w14:paraId="471A3192" w14:textId="77777777" w:rsidR="00D902B4" w:rsidRDefault="00D902B4" w:rsidP="00D902B4">
      <w:pPr>
        <w:tabs>
          <w:tab w:val="left" w:pos="720"/>
          <w:tab w:val="left" w:pos="1440"/>
          <w:tab w:val="left" w:pos="2160"/>
        </w:tabs>
        <w:ind w:left="2280" w:hanging="2280"/>
      </w:pPr>
      <w:r>
        <w:tab/>
      </w:r>
      <w:r>
        <w:tab/>
        <w:t>Daily Buddy Feline</w:t>
      </w:r>
      <w:r>
        <w:tab/>
      </w:r>
      <w:r>
        <w:tab/>
      </w:r>
      <w:r>
        <w:tab/>
        <w:t>E1196</w:t>
      </w:r>
    </w:p>
    <w:p w14:paraId="52EC949D" w14:textId="77777777" w:rsidR="00D902B4" w:rsidRDefault="00D902B4" w:rsidP="00D902B4">
      <w:pPr>
        <w:tabs>
          <w:tab w:val="left" w:pos="720"/>
          <w:tab w:val="left" w:pos="1440"/>
          <w:tab w:val="left" w:pos="2160"/>
          <w:tab w:val="left" w:pos="2880"/>
          <w:tab w:val="left" w:pos="3600"/>
        </w:tabs>
        <w:ind w:left="3720" w:hanging="3720"/>
      </w:pPr>
      <w:r>
        <w:tab/>
      </w:r>
      <w:r>
        <w:tab/>
        <w:t>Daily Buddy Small Exotic</w:t>
      </w:r>
      <w:r>
        <w:tab/>
      </w:r>
      <w:r>
        <w:tab/>
      </w:r>
      <w:r>
        <w:tab/>
        <w:t>E1197</w:t>
      </w:r>
      <w:r>
        <w:tab/>
      </w:r>
      <w:r>
        <w:tab/>
      </w:r>
    </w:p>
    <w:p w14:paraId="590E3E6C" w14:textId="77777777" w:rsidR="00D902B4" w:rsidRDefault="00D902B4" w:rsidP="00D902B4">
      <w:pPr>
        <w:tabs>
          <w:tab w:val="left" w:pos="720"/>
          <w:tab w:val="left" w:pos="1440"/>
          <w:tab w:val="left" w:pos="2160"/>
        </w:tabs>
        <w:ind w:left="2280" w:hanging="2280"/>
      </w:pPr>
      <w:r>
        <w:tab/>
      </w:r>
      <w:r>
        <w:tab/>
        <w:t>Daily Buddy Llama/Alpaca</w:t>
      </w:r>
      <w:r>
        <w:tab/>
      </w:r>
      <w:r>
        <w:tab/>
        <w:t>E1194</w:t>
      </w:r>
    </w:p>
    <w:p w14:paraId="127DAAF3" w14:textId="77777777" w:rsidR="00D902B4" w:rsidRDefault="00D902B4" w:rsidP="00D902B4"/>
    <w:p w14:paraId="7A13ED76" w14:textId="77777777" w:rsidR="00D902B4" w:rsidRPr="0003312B" w:rsidRDefault="00D902B4" w:rsidP="00D902B4">
      <w:pPr>
        <w:tabs>
          <w:tab w:val="left" w:pos="720"/>
        </w:tabs>
      </w:pPr>
      <w:r>
        <w:t>Buddy horses, llamas and/or alpacas that stay on a trailer that are owned by a client who has brought a patient for a routine appointment or emergency will not be registered as patients or assessed a buddy fee.  We encourage these animals to remain on trailers for safety purposes.</w:t>
      </w:r>
    </w:p>
    <w:p w14:paraId="65D19632" w14:textId="68E89EFE" w:rsidR="004C114B" w:rsidRDefault="004C114B" w:rsidP="00D902B4">
      <w:pPr>
        <w:rPr>
          <w:rFonts w:cs="Calibri"/>
        </w:rPr>
      </w:pPr>
    </w:p>
    <w:sectPr w:rsidR="004C114B" w:rsidSect="00AD203F">
      <w:headerReference w:type="default" r:id="rId12"/>
      <w:footerReference w:type="default" r:id="rId13"/>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DC501" w14:textId="77777777" w:rsidR="008C51B1" w:rsidRDefault="008C51B1" w:rsidP="00DD23B0">
      <w:r>
        <w:separator/>
      </w:r>
    </w:p>
  </w:endnote>
  <w:endnote w:type="continuationSeparator" w:id="0">
    <w:p w14:paraId="2B96DEC6" w14:textId="77777777" w:rsidR="008C51B1" w:rsidRDefault="008C51B1" w:rsidP="00DD23B0">
      <w:r>
        <w:continuationSeparator/>
      </w:r>
    </w:p>
  </w:endnote>
  <w:endnote w:type="continuationNotice" w:id="1">
    <w:p w14:paraId="2E498C55" w14:textId="77777777" w:rsidR="008C51B1" w:rsidRDefault="008C5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FF395" w14:textId="3E8A190B" w:rsidR="00DD23B0" w:rsidRPr="000F7EBB" w:rsidRDefault="009B2E37">
    <w:pPr>
      <w:pStyle w:val="Footer"/>
      <w:rPr>
        <w:i/>
      </w:rPr>
    </w:pPr>
    <w:r>
      <w:rPr>
        <w:i/>
      </w:rPr>
      <w:t xml:space="preserve">Updated </w:t>
    </w:r>
    <w:r w:rsidR="00AF602A">
      <w:rPr>
        <w:i/>
      </w:rPr>
      <w:t>9/22/2023</w:t>
    </w:r>
    <w:r w:rsidR="00DD23B0" w:rsidRPr="000F7EBB">
      <w:rPr>
        <w:i/>
      </w:rPr>
      <w:ptab w:relativeTo="margin" w:alignment="center" w:leader="none"/>
    </w:r>
    <w:r w:rsidR="00DD23B0" w:rsidRPr="000F7EBB">
      <w:rPr>
        <w:i/>
      </w:rPr>
      <w:ptab w:relativeTo="margin" w:alignment="right" w:leader="none"/>
    </w:r>
    <w:r w:rsidR="00DD23B0" w:rsidRPr="000F7EBB">
      <w:rPr>
        <w:i/>
      </w:rPr>
      <w:t>Approved by</w:t>
    </w:r>
    <w:r w:rsidR="00D902B4">
      <w:rPr>
        <w:i/>
      </w:rPr>
      <w:t xml:space="preserve"> </w:t>
    </w:r>
    <w:r w:rsidR="0093097F">
      <w:rPr>
        <w:i/>
      </w:rPr>
      <w:t>B. Rankin</w:t>
    </w:r>
    <w:r w:rsidR="00D902B4">
      <w:rPr>
        <w:i/>
      </w:rPr>
      <w:t xml:space="preserve">, </w:t>
    </w:r>
    <w:r w:rsidR="0093097F">
      <w:rPr>
        <w:i/>
      </w:rPr>
      <w:t>Manager</w:t>
    </w:r>
    <w:r w:rsidR="00D902B4">
      <w:rPr>
        <w:i/>
      </w:rPr>
      <w:t xml:space="preserve"> of Client Services </w:t>
    </w:r>
    <w:r w:rsidR="00DD23B0" w:rsidRPr="000F7EBB">
      <w:rPr>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1F6EF" w14:textId="77777777" w:rsidR="008C51B1" w:rsidRDefault="008C51B1" w:rsidP="00DD23B0">
      <w:r>
        <w:separator/>
      </w:r>
    </w:p>
  </w:footnote>
  <w:footnote w:type="continuationSeparator" w:id="0">
    <w:p w14:paraId="4603FA71" w14:textId="77777777" w:rsidR="008C51B1" w:rsidRDefault="008C51B1" w:rsidP="00DD23B0">
      <w:r>
        <w:continuationSeparator/>
      </w:r>
    </w:p>
  </w:footnote>
  <w:footnote w:type="continuationNotice" w:id="1">
    <w:p w14:paraId="59AE482E" w14:textId="77777777" w:rsidR="008C51B1" w:rsidRDefault="008C51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A75E451" w14:paraId="53510F34" w14:textId="77777777" w:rsidTr="0A75E451">
      <w:trPr>
        <w:trHeight w:val="300"/>
      </w:trPr>
      <w:tc>
        <w:tcPr>
          <w:tcW w:w="3120" w:type="dxa"/>
        </w:tcPr>
        <w:p w14:paraId="76115399" w14:textId="0366554D" w:rsidR="0A75E451" w:rsidRDefault="0A75E451" w:rsidP="0A75E451">
          <w:pPr>
            <w:pStyle w:val="Header"/>
            <w:ind w:left="-115"/>
          </w:pPr>
        </w:p>
      </w:tc>
      <w:tc>
        <w:tcPr>
          <w:tcW w:w="3120" w:type="dxa"/>
        </w:tcPr>
        <w:p w14:paraId="13DD6023" w14:textId="4664FDA9" w:rsidR="0A75E451" w:rsidRDefault="0A75E451" w:rsidP="0A75E451">
          <w:pPr>
            <w:pStyle w:val="Header"/>
            <w:jc w:val="center"/>
          </w:pPr>
        </w:p>
      </w:tc>
      <w:tc>
        <w:tcPr>
          <w:tcW w:w="3120" w:type="dxa"/>
        </w:tcPr>
        <w:p w14:paraId="0AF598AD" w14:textId="3F3B455F" w:rsidR="0A75E451" w:rsidRDefault="0A75E451" w:rsidP="0A75E451">
          <w:pPr>
            <w:pStyle w:val="Header"/>
            <w:ind w:right="-115"/>
            <w:jc w:val="right"/>
          </w:pPr>
        </w:p>
      </w:tc>
    </w:tr>
  </w:tbl>
  <w:p w14:paraId="138328BD" w14:textId="34B8DDAA" w:rsidR="0A75E451" w:rsidRDefault="0A75E451" w:rsidP="0A75E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51B9"/>
    <w:multiLevelType w:val="hybridMultilevel"/>
    <w:tmpl w:val="A8AC6746"/>
    <w:lvl w:ilvl="0" w:tplc="439409BA">
      <w:start w:val="8"/>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B60071A"/>
    <w:multiLevelType w:val="hybridMultilevel"/>
    <w:tmpl w:val="291A4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1E9F"/>
    <w:multiLevelType w:val="singleLevel"/>
    <w:tmpl w:val="97680D0C"/>
    <w:lvl w:ilvl="0">
      <w:start w:val="1"/>
      <w:numFmt w:val="upperLetter"/>
      <w:lvlText w:val="%1."/>
      <w:lvlJc w:val="left"/>
      <w:pPr>
        <w:tabs>
          <w:tab w:val="num" w:pos="1080"/>
        </w:tabs>
        <w:ind w:left="1080" w:hanging="360"/>
      </w:pPr>
      <w:rPr>
        <w:b w:val="0"/>
      </w:rPr>
    </w:lvl>
  </w:abstractNum>
  <w:abstractNum w:abstractNumId="3" w15:restartNumberingAfterBreak="0">
    <w:nsid w:val="11D30BCB"/>
    <w:multiLevelType w:val="hybridMultilevel"/>
    <w:tmpl w:val="767AA6C8"/>
    <w:lvl w:ilvl="0" w:tplc="1124FF22">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7E6D4B"/>
    <w:multiLevelType w:val="multilevel"/>
    <w:tmpl w:val="7B583BD4"/>
    <w:lvl w:ilvl="0">
      <w:start w:val="1"/>
      <w:numFmt w:val="decimal"/>
      <w:pStyle w:val="Heading1"/>
      <w:lvlText w:val="Section %1"/>
      <w:lvlJc w:val="left"/>
      <w:pPr>
        <w:tabs>
          <w:tab w:val="num" w:pos="0"/>
        </w:tabs>
        <w:ind w:left="0" w:firstLine="0"/>
      </w:pPr>
      <w:rPr>
        <w:rFonts w:ascii="Times New Roman" w:hAnsi="Times New Roman" w:hint="default"/>
        <w:b/>
        <w:i w:val="0"/>
        <w:sz w:val="32"/>
      </w:rPr>
    </w:lvl>
    <w:lvl w:ilvl="1">
      <w:start w:val="1"/>
      <w:numFmt w:val="none"/>
      <w:pStyle w:val="Heading2"/>
      <w:suff w:val="nothing"/>
      <w:lvlText w:val=""/>
      <w:lvlJc w:val="left"/>
      <w:pPr>
        <w:ind w:left="0" w:firstLine="0"/>
      </w:pPr>
      <w:rPr>
        <w:rFonts w:ascii="Times New Roman" w:hAnsi="Times New Roman" w:hint="default"/>
        <w:b/>
        <w:i w:val="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6765406"/>
    <w:multiLevelType w:val="hybridMultilevel"/>
    <w:tmpl w:val="E542CC92"/>
    <w:lvl w:ilvl="0" w:tplc="4F9A1BE0">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B67F2D"/>
    <w:multiLevelType w:val="hybridMultilevel"/>
    <w:tmpl w:val="00449ED4"/>
    <w:lvl w:ilvl="0" w:tplc="68982E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A37E81"/>
    <w:multiLevelType w:val="hybridMultilevel"/>
    <w:tmpl w:val="FEF0FFC0"/>
    <w:lvl w:ilvl="0" w:tplc="7FE2A6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E40A29"/>
    <w:multiLevelType w:val="hybridMultilevel"/>
    <w:tmpl w:val="7A2686EA"/>
    <w:lvl w:ilvl="0" w:tplc="371C794C">
      <w:start w:val="1"/>
      <w:numFmt w:val="decimal"/>
      <w:lvlText w:val="%1."/>
      <w:lvlJc w:val="left"/>
      <w:pPr>
        <w:tabs>
          <w:tab w:val="num" w:pos="2160"/>
        </w:tabs>
        <w:ind w:left="2160" w:hanging="720"/>
      </w:pPr>
      <w:rPr>
        <w:rFonts w:ascii="Times New Roman" w:eastAsia="Times New Roman" w:hAnsi="Times New Roman" w:cs="Times New Roman"/>
      </w:rPr>
    </w:lvl>
    <w:lvl w:ilvl="1" w:tplc="3ADED926">
      <w:start w:val="2"/>
      <w:numFmt w:val="bullet"/>
      <w:lvlText w:val="·"/>
      <w:lvlJc w:val="left"/>
      <w:pPr>
        <w:tabs>
          <w:tab w:val="num" w:pos="2535"/>
        </w:tabs>
        <w:ind w:left="2535" w:hanging="375"/>
      </w:pPr>
      <w:rPr>
        <w:rFonts w:ascii="Symbol" w:eastAsia="Times New Roman" w:hAnsi="Symbol"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ACA751F"/>
    <w:multiLevelType w:val="hybridMultilevel"/>
    <w:tmpl w:val="466AD42A"/>
    <w:lvl w:ilvl="0" w:tplc="7BCA5F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CD459B"/>
    <w:multiLevelType w:val="singleLevel"/>
    <w:tmpl w:val="9B64EDE2"/>
    <w:lvl w:ilvl="0">
      <w:start w:val="1"/>
      <w:numFmt w:val="decimal"/>
      <w:lvlText w:val="%1."/>
      <w:lvlJc w:val="left"/>
      <w:pPr>
        <w:tabs>
          <w:tab w:val="num" w:pos="1080"/>
        </w:tabs>
        <w:ind w:left="1080" w:hanging="360"/>
      </w:pPr>
      <w:rPr>
        <w:b w:val="0"/>
      </w:rPr>
    </w:lvl>
  </w:abstractNum>
  <w:abstractNum w:abstractNumId="11" w15:restartNumberingAfterBreak="0">
    <w:nsid w:val="22042E1C"/>
    <w:multiLevelType w:val="singleLevel"/>
    <w:tmpl w:val="6C882CBE"/>
    <w:lvl w:ilvl="0">
      <w:start w:val="1"/>
      <w:numFmt w:val="upperLetter"/>
      <w:lvlText w:val="%1."/>
      <w:lvlJc w:val="left"/>
      <w:pPr>
        <w:tabs>
          <w:tab w:val="num" w:pos="1080"/>
        </w:tabs>
        <w:ind w:left="1080" w:hanging="360"/>
      </w:pPr>
    </w:lvl>
  </w:abstractNum>
  <w:abstractNum w:abstractNumId="12" w15:restartNumberingAfterBreak="0">
    <w:nsid w:val="238725A1"/>
    <w:multiLevelType w:val="hybridMultilevel"/>
    <w:tmpl w:val="202224A6"/>
    <w:lvl w:ilvl="0" w:tplc="B09829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EAB10E1"/>
    <w:multiLevelType w:val="hybridMultilevel"/>
    <w:tmpl w:val="4EFA1EB2"/>
    <w:lvl w:ilvl="0" w:tplc="7A3A82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11C479E"/>
    <w:multiLevelType w:val="hybridMultilevel"/>
    <w:tmpl w:val="D9204A44"/>
    <w:lvl w:ilvl="0" w:tplc="6032EBF6">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1B930B8"/>
    <w:multiLevelType w:val="hybridMultilevel"/>
    <w:tmpl w:val="C2640FE4"/>
    <w:lvl w:ilvl="0" w:tplc="3A761D4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9147D87"/>
    <w:multiLevelType w:val="hybridMultilevel"/>
    <w:tmpl w:val="BD8E8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B2F4A06"/>
    <w:multiLevelType w:val="hybridMultilevel"/>
    <w:tmpl w:val="BE903D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7004C7"/>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5A2842"/>
    <w:multiLevelType w:val="singleLevel"/>
    <w:tmpl w:val="55F035C2"/>
    <w:lvl w:ilvl="0">
      <w:start w:val="1"/>
      <w:numFmt w:val="decimal"/>
      <w:lvlText w:val="%1."/>
      <w:lvlJc w:val="left"/>
      <w:pPr>
        <w:tabs>
          <w:tab w:val="num" w:pos="1080"/>
        </w:tabs>
        <w:ind w:left="1080" w:hanging="360"/>
      </w:pPr>
      <w:rPr>
        <w:b/>
      </w:rPr>
    </w:lvl>
  </w:abstractNum>
  <w:abstractNum w:abstractNumId="20" w15:restartNumberingAfterBreak="0">
    <w:nsid w:val="497E2918"/>
    <w:multiLevelType w:val="hybridMultilevel"/>
    <w:tmpl w:val="CECC1170"/>
    <w:lvl w:ilvl="0" w:tplc="8818A4A4">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BFC44E9"/>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D186824"/>
    <w:multiLevelType w:val="hybridMultilevel"/>
    <w:tmpl w:val="5694EA4A"/>
    <w:lvl w:ilvl="0" w:tplc="54D841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A57E35"/>
    <w:multiLevelType w:val="hybridMultilevel"/>
    <w:tmpl w:val="7BB43B24"/>
    <w:lvl w:ilvl="0" w:tplc="43125AFA">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0559BA"/>
    <w:multiLevelType w:val="hybridMultilevel"/>
    <w:tmpl w:val="93083C30"/>
    <w:lvl w:ilvl="0" w:tplc="4B544A58">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03260B3"/>
    <w:multiLevelType w:val="hybridMultilevel"/>
    <w:tmpl w:val="1A4C1422"/>
    <w:lvl w:ilvl="0" w:tplc="147C4D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39013B0"/>
    <w:multiLevelType w:val="hybridMultilevel"/>
    <w:tmpl w:val="0B32E474"/>
    <w:lvl w:ilvl="0" w:tplc="56F09F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D1425"/>
    <w:multiLevelType w:val="hybridMultilevel"/>
    <w:tmpl w:val="3022DA2C"/>
    <w:lvl w:ilvl="0" w:tplc="D50EF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134761"/>
    <w:multiLevelType w:val="hybridMultilevel"/>
    <w:tmpl w:val="EA6CCD06"/>
    <w:lvl w:ilvl="0" w:tplc="D7F69FB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C18DE"/>
    <w:multiLevelType w:val="hybridMultilevel"/>
    <w:tmpl w:val="ABC2C280"/>
    <w:lvl w:ilvl="0" w:tplc="2E0CDA60">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D534EB9"/>
    <w:multiLevelType w:val="hybridMultilevel"/>
    <w:tmpl w:val="CB3693DC"/>
    <w:lvl w:ilvl="0" w:tplc="CC4C2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4C2208"/>
    <w:multiLevelType w:val="hybridMultilevel"/>
    <w:tmpl w:val="847E749E"/>
    <w:lvl w:ilvl="0" w:tplc="B0EE4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FC1589"/>
    <w:multiLevelType w:val="hybridMultilevel"/>
    <w:tmpl w:val="D3BC5DD0"/>
    <w:lvl w:ilvl="0" w:tplc="67B4EA44">
      <w:start w:val="1"/>
      <w:numFmt w:val="upperLetter"/>
      <w:lvlText w:val="%1."/>
      <w:lvlJc w:val="left"/>
      <w:pPr>
        <w:ind w:left="1440" w:hanging="720"/>
      </w:pPr>
      <w:rPr>
        <w:rFonts w:cs="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C46AE"/>
    <w:multiLevelType w:val="hybridMultilevel"/>
    <w:tmpl w:val="5B624668"/>
    <w:lvl w:ilvl="0" w:tplc="6FA6A5A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CDD717D"/>
    <w:multiLevelType w:val="singleLevel"/>
    <w:tmpl w:val="E432FA0E"/>
    <w:lvl w:ilvl="0">
      <w:start w:val="1"/>
      <w:numFmt w:val="decimal"/>
      <w:lvlText w:val="%1."/>
      <w:lvlJc w:val="left"/>
      <w:pPr>
        <w:tabs>
          <w:tab w:val="num" w:pos="1440"/>
        </w:tabs>
        <w:ind w:left="1440" w:hanging="360"/>
      </w:pPr>
      <w:rPr>
        <w:b w:val="0"/>
      </w:rPr>
    </w:lvl>
  </w:abstractNum>
  <w:abstractNum w:abstractNumId="35" w15:restartNumberingAfterBreak="0">
    <w:nsid w:val="7F814E07"/>
    <w:multiLevelType w:val="hybridMultilevel"/>
    <w:tmpl w:val="5B6004F8"/>
    <w:lvl w:ilvl="0" w:tplc="8A068404">
      <w:start w:val="1"/>
      <w:numFmt w:val="upperLetter"/>
      <w:lvlText w:val="%1."/>
      <w:lvlJc w:val="left"/>
      <w:pPr>
        <w:ind w:left="1440" w:hanging="72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612856">
    <w:abstractNumId w:val="30"/>
  </w:num>
  <w:num w:numId="2" w16cid:durableId="1794590696">
    <w:abstractNumId w:val="33"/>
  </w:num>
  <w:num w:numId="3" w16cid:durableId="2006082036">
    <w:abstractNumId w:val="23"/>
  </w:num>
  <w:num w:numId="4" w16cid:durableId="1704473103">
    <w:abstractNumId w:val="12"/>
  </w:num>
  <w:num w:numId="5" w16cid:durableId="389959847">
    <w:abstractNumId w:val="15"/>
  </w:num>
  <w:num w:numId="6" w16cid:durableId="481696678">
    <w:abstractNumId w:val="6"/>
  </w:num>
  <w:num w:numId="7" w16cid:durableId="397484179">
    <w:abstractNumId w:val="13"/>
  </w:num>
  <w:num w:numId="8" w16cid:durableId="1944608433">
    <w:abstractNumId w:val="32"/>
  </w:num>
  <w:num w:numId="9" w16cid:durableId="1627657686">
    <w:abstractNumId w:val="35"/>
  </w:num>
  <w:num w:numId="10" w16cid:durableId="251201717">
    <w:abstractNumId w:val="5"/>
  </w:num>
  <w:num w:numId="11" w16cid:durableId="274601657">
    <w:abstractNumId w:val="24"/>
  </w:num>
  <w:num w:numId="12" w16cid:durableId="577323339">
    <w:abstractNumId w:val="20"/>
  </w:num>
  <w:num w:numId="13" w16cid:durableId="31730103">
    <w:abstractNumId w:val="14"/>
  </w:num>
  <w:num w:numId="14" w16cid:durableId="1142427100">
    <w:abstractNumId w:val="3"/>
  </w:num>
  <w:num w:numId="15" w16cid:durableId="262962363">
    <w:abstractNumId w:val="27"/>
  </w:num>
  <w:num w:numId="16" w16cid:durableId="849756271">
    <w:abstractNumId w:val="4"/>
  </w:num>
  <w:num w:numId="17" w16cid:durableId="292909141">
    <w:abstractNumId w:val="1"/>
  </w:num>
  <w:num w:numId="18" w16cid:durableId="404760349">
    <w:abstractNumId w:val="0"/>
  </w:num>
  <w:num w:numId="19" w16cid:durableId="1013800240">
    <w:abstractNumId w:val="11"/>
    <w:lvlOverride w:ilvl="0">
      <w:startOverride w:val="1"/>
    </w:lvlOverride>
  </w:num>
  <w:num w:numId="20" w16cid:durableId="1461026513">
    <w:abstractNumId w:val="34"/>
    <w:lvlOverride w:ilvl="0">
      <w:startOverride w:val="1"/>
    </w:lvlOverride>
  </w:num>
  <w:num w:numId="21" w16cid:durableId="1268807609">
    <w:abstractNumId w:val="19"/>
    <w:lvlOverride w:ilvl="0">
      <w:startOverride w:val="1"/>
    </w:lvlOverride>
  </w:num>
  <w:num w:numId="22" w16cid:durableId="1713000736">
    <w:abstractNumId w:val="2"/>
    <w:lvlOverride w:ilvl="0">
      <w:startOverride w:val="1"/>
    </w:lvlOverride>
  </w:num>
  <w:num w:numId="23" w16cid:durableId="2090225871">
    <w:abstractNumId w:val="10"/>
    <w:lvlOverride w:ilvl="0">
      <w:startOverride w:val="1"/>
    </w:lvlOverride>
  </w:num>
  <w:num w:numId="24" w16cid:durableId="1344626886">
    <w:abstractNumId w:val="8"/>
  </w:num>
  <w:num w:numId="25" w16cid:durableId="695276211">
    <w:abstractNumId w:val="29"/>
  </w:num>
  <w:num w:numId="26" w16cid:durableId="1503660810">
    <w:abstractNumId w:val="25"/>
  </w:num>
  <w:num w:numId="27" w16cid:durableId="669528181">
    <w:abstractNumId w:val="17"/>
  </w:num>
  <w:num w:numId="28" w16cid:durableId="1217428422">
    <w:abstractNumId w:val="9"/>
  </w:num>
  <w:num w:numId="29" w16cid:durableId="1380863730">
    <w:abstractNumId w:val="31"/>
  </w:num>
  <w:num w:numId="30" w16cid:durableId="1823039492">
    <w:abstractNumId w:val="21"/>
  </w:num>
  <w:num w:numId="31" w16cid:durableId="1088891612">
    <w:abstractNumId w:val="18"/>
  </w:num>
  <w:num w:numId="32" w16cid:durableId="319192922">
    <w:abstractNumId w:val="22"/>
  </w:num>
  <w:num w:numId="33" w16cid:durableId="1867254816">
    <w:abstractNumId w:val="7"/>
  </w:num>
  <w:num w:numId="34" w16cid:durableId="916013508">
    <w:abstractNumId w:val="26"/>
  </w:num>
  <w:num w:numId="35" w16cid:durableId="1340501679">
    <w:abstractNumId w:val="28"/>
  </w:num>
  <w:num w:numId="36" w16cid:durableId="3567813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97"/>
    <w:rsid w:val="0000132D"/>
    <w:rsid w:val="000019C0"/>
    <w:rsid w:val="000151F1"/>
    <w:rsid w:val="000251F7"/>
    <w:rsid w:val="0003271F"/>
    <w:rsid w:val="00033139"/>
    <w:rsid w:val="000446C4"/>
    <w:rsid w:val="00052A27"/>
    <w:rsid w:val="00056F80"/>
    <w:rsid w:val="00057EEA"/>
    <w:rsid w:val="00060B6E"/>
    <w:rsid w:val="00065C7A"/>
    <w:rsid w:val="000673E9"/>
    <w:rsid w:val="00077BE4"/>
    <w:rsid w:val="00081039"/>
    <w:rsid w:val="000836B4"/>
    <w:rsid w:val="000920D4"/>
    <w:rsid w:val="000C1D7E"/>
    <w:rsid w:val="000F7EBB"/>
    <w:rsid w:val="00107C06"/>
    <w:rsid w:val="00107FD2"/>
    <w:rsid w:val="0012567C"/>
    <w:rsid w:val="00126CA9"/>
    <w:rsid w:val="00150DD3"/>
    <w:rsid w:val="00155C97"/>
    <w:rsid w:val="001613E7"/>
    <w:rsid w:val="00173B8D"/>
    <w:rsid w:val="00184C84"/>
    <w:rsid w:val="00185A35"/>
    <w:rsid w:val="001A2670"/>
    <w:rsid w:val="001B118F"/>
    <w:rsid w:val="001B72B2"/>
    <w:rsid w:val="001C122B"/>
    <w:rsid w:val="001D6410"/>
    <w:rsid w:val="001F13B0"/>
    <w:rsid w:val="001F315D"/>
    <w:rsid w:val="00202214"/>
    <w:rsid w:val="00202C3E"/>
    <w:rsid w:val="00211F2E"/>
    <w:rsid w:val="00215C4C"/>
    <w:rsid w:val="0022048C"/>
    <w:rsid w:val="00220681"/>
    <w:rsid w:val="0022101F"/>
    <w:rsid w:val="00226CBD"/>
    <w:rsid w:val="0023767C"/>
    <w:rsid w:val="00240C7B"/>
    <w:rsid w:val="00241489"/>
    <w:rsid w:val="00253587"/>
    <w:rsid w:val="00280702"/>
    <w:rsid w:val="00280A79"/>
    <w:rsid w:val="002A2CD0"/>
    <w:rsid w:val="002C12A2"/>
    <w:rsid w:val="002C3DF5"/>
    <w:rsid w:val="002C6194"/>
    <w:rsid w:val="002E1877"/>
    <w:rsid w:val="002E7459"/>
    <w:rsid w:val="00317ED5"/>
    <w:rsid w:val="00336CCF"/>
    <w:rsid w:val="00340DB9"/>
    <w:rsid w:val="003419C5"/>
    <w:rsid w:val="0034261A"/>
    <w:rsid w:val="00357355"/>
    <w:rsid w:val="00360592"/>
    <w:rsid w:val="00367372"/>
    <w:rsid w:val="00371446"/>
    <w:rsid w:val="00372C52"/>
    <w:rsid w:val="00377BD8"/>
    <w:rsid w:val="00380370"/>
    <w:rsid w:val="00384A23"/>
    <w:rsid w:val="00387347"/>
    <w:rsid w:val="00396A9A"/>
    <w:rsid w:val="003975E5"/>
    <w:rsid w:val="003C171F"/>
    <w:rsid w:val="003D13FB"/>
    <w:rsid w:val="003E7886"/>
    <w:rsid w:val="003F46AE"/>
    <w:rsid w:val="003F687E"/>
    <w:rsid w:val="003F68BF"/>
    <w:rsid w:val="003F68E9"/>
    <w:rsid w:val="00401A66"/>
    <w:rsid w:val="00427220"/>
    <w:rsid w:val="004332F9"/>
    <w:rsid w:val="00435394"/>
    <w:rsid w:val="00440981"/>
    <w:rsid w:val="004462AD"/>
    <w:rsid w:val="00447EE4"/>
    <w:rsid w:val="00452455"/>
    <w:rsid w:val="004603C9"/>
    <w:rsid w:val="004804EC"/>
    <w:rsid w:val="00481F06"/>
    <w:rsid w:val="00482B74"/>
    <w:rsid w:val="00483534"/>
    <w:rsid w:val="004B2252"/>
    <w:rsid w:val="004B4DD3"/>
    <w:rsid w:val="004C114B"/>
    <w:rsid w:val="004C34F3"/>
    <w:rsid w:val="004C4CB0"/>
    <w:rsid w:val="004E7D75"/>
    <w:rsid w:val="004E7E56"/>
    <w:rsid w:val="00500553"/>
    <w:rsid w:val="005136B7"/>
    <w:rsid w:val="005223D1"/>
    <w:rsid w:val="00534A97"/>
    <w:rsid w:val="0053623E"/>
    <w:rsid w:val="005531A9"/>
    <w:rsid w:val="00560666"/>
    <w:rsid w:val="005609CE"/>
    <w:rsid w:val="00566B7F"/>
    <w:rsid w:val="00570529"/>
    <w:rsid w:val="00570A33"/>
    <w:rsid w:val="005712C3"/>
    <w:rsid w:val="005845C0"/>
    <w:rsid w:val="005944F9"/>
    <w:rsid w:val="005A42C5"/>
    <w:rsid w:val="005B442D"/>
    <w:rsid w:val="005C123F"/>
    <w:rsid w:val="005D362E"/>
    <w:rsid w:val="005E725F"/>
    <w:rsid w:val="00613BEB"/>
    <w:rsid w:val="00616B7B"/>
    <w:rsid w:val="00640130"/>
    <w:rsid w:val="00646DE4"/>
    <w:rsid w:val="0066136B"/>
    <w:rsid w:val="00681F9F"/>
    <w:rsid w:val="00696485"/>
    <w:rsid w:val="006C32EC"/>
    <w:rsid w:val="006C38AF"/>
    <w:rsid w:val="006D4591"/>
    <w:rsid w:val="006E7B6D"/>
    <w:rsid w:val="006F373E"/>
    <w:rsid w:val="00701929"/>
    <w:rsid w:val="007019BF"/>
    <w:rsid w:val="007077BB"/>
    <w:rsid w:val="007243B7"/>
    <w:rsid w:val="00731B56"/>
    <w:rsid w:val="007407DD"/>
    <w:rsid w:val="007471BD"/>
    <w:rsid w:val="00755D34"/>
    <w:rsid w:val="00760C83"/>
    <w:rsid w:val="0076633C"/>
    <w:rsid w:val="0077502D"/>
    <w:rsid w:val="0078098D"/>
    <w:rsid w:val="0079453D"/>
    <w:rsid w:val="00794D8A"/>
    <w:rsid w:val="00797D84"/>
    <w:rsid w:val="007B3212"/>
    <w:rsid w:val="007C1934"/>
    <w:rsid w:val="007D39C3"/>
    <w:rsid w:val="007D5CD9"/>
    <w:rsid w:val="007E3561"/>
    <w:rsid w:val="00801E3B"/>
    <w:rsid w:val="008160FD"/>
    <w:rsid w:val="00824788"/>
    <w:rsid w:val="00836F70"/>
    <w:rsid w:val="00850302"/>
    <w:rsid w:val="00872967"/>
    <w:rsid w:val="00880F43"/>
    <w:rsid w:val="008956FE"/>
    <w:rsid w:val="008B6A5C"/>
    <w:rsid w:val="008C467C"/>
    <w:rsid w:val="008C51B1"/>
    <w:rsid w:val="008F0A65"/>
    <w:rsid w:val="008F217B"/>
    <w:rsid w:val="00900EF9"/>
    <w:rsid w:val="009031BC"/>
    <w:rsid w:val="00915F16"/>
    <w:rsid w:val="009168F8"/>
    <w:rsid w:val="009248A1"/>
    <w:rsid w:val="0093097F"/>
    <w:rsid w:val="00951E6D"/>
    <w:rsid w:val="0096345C"/>
    <w:rsid w:val="0097425D"/>
    <w:rsid w:val="00986BBD"/>
    <w:rsid w:val="009945FC"/>
    <w:rsid w:val="009B2E37"/>
    <w:rsid w:val="009B73EF"/>
    <w:rsid w:val="009C1583"/>
    <w:rsid w:val="009C38F5"/>
    <w:rsid w:val="009C4C1E"/>
    <w:rsid w:val="009D738B"/>
    <w:rsid w:val="009E3B55"/>
    <w:rsid w:val="009E4606"/>
    <w:rsid w:val="00A12BAE"/>
    <w:rsid w:val="00A62AF0"/>
    <w:rsid w:val="00A655EF"/>
    <w:rsid w:val="00A7631F"/>
    <w:rsid w:val="00A8376E"/>
    <w:rsid w:val="00A8607B"/>
    <w:rsid w:val="00AB408B"/>
    <w:rsid w:val="00AB509D"/>
    <w:rsid w:val="00AC3181"/>
    <w:rsid w:val="00AD203F"/>
    <w:rsid w:val="00AD381F"/>
    <w:rsid w:val="00AE2C18"/>
    <w:rsid w:val="00AF2B1C"/>
    <w:rsid w:val="00AF602A"/>
    <w:rsid w:val="00AF66EA"/>
    <w:rsid w:val="00B10D03"/>
    <w:rsid w:val="00B12B4A"/>
    <w:rsid w:val="00B2000D"/>
    <w:rsid w:val="00B30755"/>
    <w:rsid w:val="00B36F6E"/>
    <w:rsid w:val="00B41543"/>
    <w:rsid w:val="00B5066C"/>
    <w:rsid w:val="00B516E6"/>
    <w:rsid w:val="00B54255"/>
    <w:rsid w:val="00B569F9"/>
    <w:rsid w:val="00B56E43"/>
    <w:rsid w:val="00B6751A"/>
    <w:rsid w:val="00B70F8B"/>
    <w:rsid w:val="00B83B4E"/>
    <w:rsid w:val="00B848D9"/>
    <w:rsid w:val="00B931DB"/>
    <w:rsid w:val="00B97BB1"/>
    <w:rsid w:val="00BB0014"/>
    <w:rsid w:val="00BB6663"/>
    <w:rsid w:val="00BD3982"/>
    <w:rsid w:val="00BE28E6"/>
    <w:rsid w:val="00BE76C0"/>
    <w:rsid w:val="00BF263E"/>
    <w:rsid w:val="00BF6EDF"/>
    <w:rsid w:val="00C10C9D"/>
    <w:rsid w:val="00C137A8"/>
    <w:rsid w:val="00C23DE2"/>
    <w:rsid w:val="00C378D1"/>
    <w:rsid w:val="00C50143"/>
    <w:rsid w:val="00C74C36"/>
    <w:rsid w:val="00C76FD6"/>
    <w:rsid w:val="00C818F4"/>
    <w:rsid w:val="00C92FED"/>
    <w:rsid w:val="00CA08EC"/>
    <w:rsid w:val="00CA3604"/>
    <w:rsid w:val="00CB04D8"/>
    <w:rsid w:val="00CB2BD0"/>
    <w:rsid w:val="00CB7F70"/>
    <w:rsid w:val="00CD32C6"/>
    <w:rsid w:val="00CD4951"/>
    <w:rsid w:val="00CF605C"/>
    <w:rsid w:val="00D06FFD"/>
    <w:rsid w:val="00D36BC8"/>
    <w:rsid w:val="00D36F96"/>
    <w:rsid w:val="00D4559E"/>
    <w:rsid w:val="00D479F5"/>
    <w:rsid w:val="00D513CB"/>
    <w:rsid w:val="00D53204"/>
    <w:rsid w:val="00D6455A"/>
    <w:rsid w:val="00D65942"/>
    <w:rsid w:val="00D7282A"/>
    <w:rsid w:val="00D7766F"/>
    <w:rsid w:val="00D902B4"/>
    <w:rsid w:val="00D90C9F"/>
    <w:rsid w:val="00D9290E"/>
    <w:rsid w:val="00DB7003"/>
    <w:rsid w:val="00DD23B0"/>
    <w:rsid w:val="00DE37D3"/>
    <w:rsid w:val="00E063D0"/>
    <w:rsid w:val="00E24054"/>
    <w:rsid w:val="00E31C5D"/>
    <w:rsid w:val="00E37279"/>
    <w:rsid w:val="00E54437"/>
    <w:rsid w:val="00E61B97"/>
    <w:rsid w:val="00E72B88"/>
    <w:rsid w:val="00E75D92"/>
    <w:rsid w:val="00E762E8"/>
    <w:rsid w:val="00E9545B"/>
    <w:rsid w:val="00EB3B70"/>
    <w:rsid w:val="00EB64A9"/>
    <w:rsid w:val="00ED141A"/>
    <w:rsid w:val="00EF468F"/>
    <w:rsid w:val="00F0021F"/>
    <w:rsid w:val="00F026B7"/>
    <w:rsid w:val="00F12145"/>
    <w:rsid w:val="00F267BA"/>
    <w:rsid w:val="00F26F68"/>
    <w:rsid w:val="00F32D34"/>
    <w:rsid w:val="00F3352C"/>
    <w:rsid w:val="00F4008D"/>
    <w:rsid w:val="00F43F51"/>
    <w:rsid w:val="00F46198"/>
    <w:rsid w:val="00F500EB"/>
    <w:rsid w:val="00F804AC"/>
    <w:rsid w:val="00F80AC9"/>
    <w:rsid w:val="00FA1853"/>
    <w:rsid w:val="00FA1DA8"/>
    <w:rsid w:val="00FA455E"/>
    <w:rsid w:val="00FB491B"/>
    <w:rsid w:val="00FB636A"/>
    <w:rsid w:val="00FC7A01"/>
    <w:rsid w:val="00FD086C"/>
    <w:rsid w:val="00FF3EF1"/>
    <w:rsid w:val="0A75E451"/>
    <w:rsid w:val="7003B4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D4C4"/>
  <w15:docId w15:val="{DE566472-8AAF-4CE9-918C-D2CE3E05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13E7"/>
    <w:pPr>
      <w:keepNext/>
      <w:numPr>
        <w:numId w:val="16"/>
      </w:numPr>
      <w:spacing w:before="240" w:after="60"/>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qFormat/>
    <w:rsid w:val="001613E7"/>
    <w:pPr>
      <w:keepNext/>
      <w:numPr>
        <w:ilvl w:val="1"/>
        <w:numId w:val="16"/>
      </w:numPr>
      <w:spacing w:before="240" w:after="60"/>
      <w:outlineLvl w:val="1"/>
    </w:pPr>
    <w:rPr>
      <w:rFonts w:ascii="Times New Roman" w:eastAsia="Times New Roman" w:hAnsi="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1B97"/>
    <w:rPr>
      <w:color w:val="0000FF"/>
      <w:u w:val="single"/>
    </w:rPr>
  </w:style>
  <w:style w:type="paragraph" w:styleId="ListParagraph">
    <w:name w:val="List Paragraph"/>
    <w:basedOn w:val="Normal"/>
    <w:uiPriority w:val="34"/>
    <w:qFormat/>
    <w:rsid w:val="00372C52"/>
    <w:pPr>
      <w:ind w:left="720"/>
      <w:contextualSpacing/>
    </w:pPr>
  </w:style>
  <w:style w:type="paragraph" w:customStyle="1" w:styleId="p3">
    <w:name w:val="p3"/>
    <w:basedOn w:val="Normal"/>
    <w:rsid w:val="0077502D"/>
    <w:pPr>
      <w:widowControl w:val="0"/>
      <w:tabs>
        <w:tab w:val="left" w:pos="204"/>
      </w:tabs>
      <w:autoSpaceDE w:val="0"/>
      <w:autoSpaceDN w:val="0"/>
      <w:adjustRightInd w:val="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613E7"/>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1613E7"/>
    <w:rPr>
      <w:rFonts w:ascii="Times New Roman" w:eastAsia="Times New Roman" w:hAnsi="Times New Roman" w:cs="Arial"/>
      <w:b/>
      <w:bCs/>
      <w:iCs/>
      <w:sz w:val="28"/>
      <w:szCs w:val="28"/>
    </w:rPr>
  </w:style>
  <w:style w:type="paragraph" w:styleId="BalloonText">
    <w:name w:val="Balloon Text"/>
    <w:basedOn w:val="Normal"/>
    <w:link w:val="BalloonTextChar"/>
    <w:uiPriority w:val="99"/>
    <w:semiHidden/>
    <w:unhideWhenUsed/>
    <w:rsid w:val="001613E7"/>
    <w:rPr>
      <w:rFonts w:ascii="Tahoma" w:hAnsi="Tahoma" w:cs="Tahoma"/>
      <w:sz w:val="16"/>
      <w:szCs w:val="16"/>
    </w:rPr>
  </w:style>
  <w:style w:type="character" w:customStyle="1" w:styleId="BalloonTextChar">
    <w:name w:val="Balloon Text Char"/>
    <w:basedOn w:val="DefaultParagraphFont"/>
    <w:link w:val="BalloonText"/>
    <w:uiPriority w:val="99"/>
    <w:semiHidden/>
    <w:rsid w:val="001613E7"/>
    <w:rPr>
      <w:rFonts w:ascii="Tahoma" w:hAnsi="Tahoma" w:cs="Tahoma"/>
      <w:sz w:val="16"/>
      <w:szCs w:val="16"/>
    </w:rPr>
  </w:style>
  <w:style w:type="table" w:styleId="TableGrid">
    <w:name w:val="Table Grid"/>
    <w:basedOn w:val="TableNormal"/>
    <w:uiPriority w:val="59"/>
    <w:rsid w:val="00440981"/>
    <w:rPr>
      <w:rFonts w:ascii="Calibri" w:hAnsi="Calibri"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1F06"/>
    <w:rPr>
      <w:sz w:val="16"/>
      <w:szCs w:val="16"/>
    </w:rPr>
  </w:style>
  <w:style w:type="paragraph" w:styleId="CommentText">
    <w:name w:val="annotation text"/>
    <w:basedOn w:val="Normal"/>
    <w:link w:val="CommentTextChar"/>
    <w:uiPriority w:val="99"/>
    <w:semiHidden/>
    <w:unhideWhenUsed/>
    <w:rsid w:val="00481F06"/>
    <w:rPr>
      <w:sz w:val="20"/>
      <w:szCs w:val="20"/>
    </w:rPr>
  </w:style>
  <w:style w:type="character" w:customStyle="1" w:styleId="CommentTextChar">
    <w:name w:val="Comment Text Char"/>
    <w:basedOn w:val="DefaultParagraphFont"/>
    <w:link w:val="CommentText"/>
    <w:uiPriority w:val="99"/>
    <w:semiHidden/>
    <w:rsid w:val="00481F06"/>
    <w:rPr>
      <w:sz w:val="20"/>
      <w:szCs w:val="20"/>
    </w:rPr>
  </w:style>
  <w:style w:type="paragraph" w:styleId="CommentSubject">
    <w:name w:val="annotation subject"/>
    <w:basedOn w:val="CommentText"/>
    <w:next w:val="CommentText"/>
    <w:link w:val="CommentSubjectChar"/>
    <w:uiPriority w:val="99"/>
    <w:semiHidden/>
    <w:unhideWhenUsed/>
    <w:rsid w:val="00481F06"/>
    <w:rPr>
      <w:b/>
      <w:bCs/>
    </w:rPr>
  </w:style>
  <w:style w:type="character" w:customStyle="1" w:styleId="CommentSubjectChar">
    <w:name w:val="Comment Subject Char"/>
    <w:basedOn w:val="CommentTextChar"/>
    <w:link w:val="CommentSubject"/>
    <w:uiPriority w:val="99"/>
    <w:semiHidden/>
    <w:rsid w:val="00481F06"/>
    <w:rPr>
      <w:b/>
      <w:bCs/>
      <w:sz w:val="20"/>
      <w:szCs w:val="20"/>
    </w:rPr>
  </w:style>
  <w:style w:type="paragraph" w:styleId="Revision">
    <w:name w:val="Revision"/>
    <w:hidden/>
    <w:uiPriority w:val="99"/>
    <w:semiHidden/>
    <w:rsid w:val="00CF605C"/>
  </w:style>
  <w:style w:type="paragraph" w:styleId="Header">
    <w:name w:val="header"/>
    <w:basedOn w:val="Normal"/>
    <w:link w:val="HeaderChar"/>
    <w:uiPriority w:val="99"/>
    <w:unhideWhenUsed/>
    <w:rsid w:val="00DD23B0"/>
    <w:pPr>
      <w:tabs>
        <w:tab w:val="center" w:pos="4680"/>
        <w:tab w:val="right" w:pos="9360"/>
      </w:tabs>
    </w:pPr>
  </w:style>
  <w:style w:type="character" w:customStyle="1" w:styleId="HeaderChar">
    <w:name w:val="Header Char"/>
    <w:basedOn w:val="DefaultParagraphFont"/>
    <w:link w:val="Header"/>
    <w:uiPriority w:val="99"/>
    <w:rsid w:val="00DD23B0"/>
  </w:style>
  <w:style w:type="paragraph" w:styleId="Footer">
    <w:name w:val="footer"/>
    <w:basedOn w:val="Normal"/>
    <w:link w:val="FooterChar"/>
    <w:uiPriority w:val="99"/>
    <w:unhideWhenUsed/>
    <w:rsid w:val="00DD23B0"/>
    <w:pPr>
      <w:tabs>
        <w:tab w:val="center" w:pos="4680"/>
        <w:tab w:val="right" w:pos="9360"/>
      </w:tabs>
    </w:pPr>
  </w:style>
  <w:style w:type="character" w:customStyle="1" w:styleId="FooterChar">
    <w:name w:val="Footer Char"/>
    <w:basedOn w:val="DefaultParagraphFont"/>
    <w:link w:val="Footer"/>
    <w:uiPriority w:val="99"/>
    <w:rsid w:val="00DD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D31431F654F4E8C2EF0B5B1CAD257" ma:contentTypeVersion="6" ma:contentTypeDescription="Create a new document." ma:contentTypeScope="" ma:versionID="aca24fa294b85e1a50dca73c3d7591ea">
  <xsd:schema xmlns:xsd="http://www.w3.org/2001/XMLSchema" xmlns:xs="http://www.w3.org/2001/XMLSchema" xmlns:p="http://schemas.microsoft.com/office/2006/metadata/properties" xmlns:ns2="3629a3ff-c78c-45b2-956f-ee5c161cafba" xmlns:ns3="3717ac80-c029-4140-beee-375e0a72e191" targetNamespace="http://schemas.microsoft.com/office/2006/metadata/properties" ma:root="true" ma:fieldsID="b992ec2cdaf4ff895a6b3a44a34dd2ed" ns2:_="" ns3:_="">
    <xsd:import namespace="3629a3ff-c78c-45b2-956f-ee5c161cafba"/>
    <xsd:import namespace="3717ac80-c029-4140-beee-375e0a72e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a3ff-c78c-45b2-956f-ee5c161ca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7ac80-c029-4140-beee-375e0a72e1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82C206-5EB2-4C8A-BD25-AD986362C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9a3ff-c78c-45b2-956f-ee5c161cafba"/>
    <ds:schemaRef ds:uri="3717ac80-c029-4140-beee-375e0a72e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65E15-A150-4247-9FA7-F5BB22EE4DD5}">
  <ds:schemaRefs>
    <ds:schemaRef ds:uri="http://schemas.openxmlformats.org/officeDocument/2006/bibliography"/>
  </ds:schemaRefs>
</ds:datastoreItem>
</file>

<file path=customXml/itemProps3.xml><?xml version="1.0" encoding="utf-8"?>
<ds:datastoreItem xmlns:ds="http://schemas.openxmlformats.org/officeDocument/2006/customXml" ds:itemID="{35BA4467-65D7-4B02-919A-CDFF67ACF6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E5E0EC-382A-4274-AE46-98CBCC68E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1940</Characters>
  <Application>Microsoft Office Word</Application>
  <DocSecurity>4</DocSecurity>
  <Lines>16</Lines>
  <Paragraphs>4</Paragraphs>
  <ScaleCrop>false</ScaleCrop>
  <Company>KSU College of Veterinary Medicine</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catsadm</dc:creator>
  <cp:keywords/>
  <dc:description/>
  <cp:lastModifiedBy>Dakota Nelson</cp:lastModifiedBy>
  <cp:revision>5</cp:revision>
  <cp:lastPrinted>2013-02-20T17:10:00Z</cp:lastPrinted>
  <dcterms:created xsi:type="dcterms:W3CDTF">2022-07-01T15:29:00Z</dcterms:created>
  <dcterms:modified xsi:type="dcterms:W3CDTF">2023-09-22T21:25:00Z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0x010100EF0D31431F654F4E8C2EF0B5B1CAD257</vt:lpwstr>
  </property>
</Properties>
</file>