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307ADFAA" w14:textId="77777777" w:rsidR="004E5F01" w:rsidRPr="005609CE" w:rsidRDefault="004E5F01" w:rsidP="004E5F01">
      <w:pPr>
        <w:rPr>
          <w:rFonts w:cstheme="minorHAnsi"/>
          <w:b/>
        </w:rPr>
      </w:pPr>
    </w:p>
    <w:p w14:paraId="74E33AA5" w14:textId="77777777" w:rsidR="004E5F01" w:rsidRDefault="004E5F01" w:rsidP="004E5F01">
      <w:pPr>
        <w:rPr>
          <w:b/>
        </w:rPr>
      </w:pPr>
      <w:r>
        <w:rPr>
          <w:b/>
        </w:rPr>
        <w:t>TORNADO WARNING EVACUATION PLAN</w:t>
      </w:r>
    </w:p>
    <w:p w14:paraId="4C4DCD7E" w14:textId="77777777" w:rsidR="004E5F01" w:rsidRDefault="004E5F01" w:rsidP="004E5F01">
      <w:pPr>
        <w:rPr>
          <w:b/>
        </w:rPr>
      </w:pPr>
    </w:p>
    <w:p w14:paraId="5FD136DC" w14:textId="77777777" w:rsidR="004E5F01" w:rsidRDefault="004E5F01" w:rsidP="004E5F01">
      <w:pPr>
        <w:pStyle w:val="ListParagraph"/>
        <w:numPr>
          <w:ilvl w:val="0"/>
          <w:numId w:val="44"/>
        </w:numPr>
        <w:rPr>
          <w:lang w:val="en-CA"/>
        </w:rPr>
      </w:pPr>
      <w:r w:rsidRPr="001E205F">
        <w:rPr>
          <w:lang w:val="en-CA"/>
        </w:rPr>
        <w:fldChar w:fldCharType="begin"/>
      </w:r>
      <w:r w:rsidRPr="00E40CAA">
        <w:rPr>
          <w:lang w:val="en-CA"/>
        </w:rPr>
        <w:instrText xml:space="preserve"> SEQ CHAPTER \h \r 1</w:instrText>
      </w:r>
      <w:r w:rsidRPr="001E205F">
        <w:rPr>
          <w:lang w:val="en-CA"/>
        </w:rPr>
        <w:fldChar w:fldCharType="end"/>
      </w:r>
      <w:r w:rsidRPr="001E205F">
        <w:rPr>
          <w:lang w:val="en-CA"/>
        </w:rPr>
        <w:t xml:space="preserve">When an official </w:t>
      </w:r>
      <w:r w:rsidRPr="00E40CAA">
        <w:rPr>
          <w:b/>
          <w:lang w:val="en-CA"/>
        </w:rPr>
        <w:t>T</w:t>
      </w:r>
      <w:r w:rsidRPr="001E205F">
        <w:rPr>
          <w:b/>
          <w:lang w:val="en-CA"/>
        </w:rPr>
        <w:t xml:space="preserve">ornado </w:t>
      </w:r>
      <w:r w:rsidRPr="00E40CAA">
        <w:rPr>
          <w:b/>
          <w:lang w:val="en-CA"/>
        </w:rPr>
        <w:t>W</w:t>
      </w:r>
      <w:r w:rsidRPr="001E205F">
        <w:rPr>
          <w:b/>
          <w:lang w:val="en-CA"/>
        </w:rPr>
        <w:t>arning</w:t>
      </w:r>
      <w:r w:rsidRPr="00E40CAA">
        <w:rPr>
          <w:b/>
          <w:lang w:val="en-CA"/>
        </w:rPr>
        <w:t xml:space="preserve"> </w:t>
      </w:r>
      <w:r w:rsidRPr="001E205F">
        <w:rPr>
          <w:lang w:val="en-CA"/>
        </w:rPr>
        <w:t xml:space="preserve">has been issued for the Manhattan area, </w:t>
      </w:r>
      <w:r>
        <w:rPr>
          <w:lang w:val="en-CA"/>
        </w:rPr>
        <w:t>outdoor sirens will sound a steady three-minute blast when the need to take cover is necessary.</w:t>
      </w:r>
    </w:p>
    <w:p w14:paraId="783278D3" w14:textId="77777777" w:rsidR="004E5F01" w:rsidRDefault="004E5F01" w:rsidP="004E5F01">
      <w:pPr>
        <w:pStyle w:val="ListParagraph"/>
        <w:rPr>
          <w:lang w:val="en-CA"/>
        </w:rPr>
      </w:pPr>
    </w:p>
    <w:p w14:paraId="43522DDD" w14:textId="77777777" w:rsidR="004E5F01" w:rsidRPr="001E205F" w:rsidRDefault="004E5F01" w:rsidP="004E5F01">
      <w:pPr>
        <w:pStyle w:val="ListParagraph"/>
        <w:numPr>
          <w:ilvl w:val="0"/>
          <w:numId w:val="44"/>
        </w:numPr>
        <w:rPr>
          <w:lang w:val="en-CA"/>
        </w:rPr>
      </w:pPr>
      <w:r w:rsidRPr="001E205F">
        <w:rPr>
          <w:lang w:val="en-CA"/>
        </w:rPr>
        <w:t>Small Animal Discharge/Emergency Desk personnel will immediately make the following announcement on the overhead paging system for the first and second floors of Mosier Hall.</w:t>
      </w:r>
    </w:p>
    <w:p w14:paraId="42B650D3" w14:textId="77777777" w:rsidR="004E5F01" w:rsidRDefault="004E5F01" w:rsidP="004E5F01">
      <w:pPr>
        <w:ind w:left="720"/>
        <w:rPr>
          <w:lang w:val="en-CA"/>
        </w:rPr>
      </w:pPr>
    </w:p>
    <w:p w14:paraId="67478AD0" w14:textId="77777777" w:rsidR="004E5F01" w:rsidRDefault="004E5F01" w:rsidP="004E5F01">
      <w:pPr>
        <w:ind w:left="720"/>
        <w:rPr>
          <w:lang w:val="en-CA"/>
        </w:rPr>
      </w:pPr>
    </w:p>
    <w:tbl>
      <w:tblPr>
        <w:tblpPr w:leftFromText="180" w:rightFromText="180" w:vertAnchor="text" w:horzAnchor="margin" w:tblpXSpec="center" w:tblpY="-205"/>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C0C0C0"/>
        <w:tblLook w:val="01E0" w:firstRow="1" w:lastRow="1" w:firstColumn="1" w:lastColumn="1" w:noHBand="0" w:noVBand="0"/>
      </w:tblPr>
      <w:tblGrid>
        <w:gridCol w:w="7920"/>
      </w:tblGrid>
      <w:tr w:rsidR="004E5F01" w:rsidRPr="00731039" w14:paraId="634C906A" w14:textId="77777777" w:rsidTr="000C195F">
        <w:trPr>
          <w:trHeight w:val="810"/>
        </w:trPr>
        <w:tc>
          <w:tcPr>
            <w:tcW w:w="7920" w:type="dxa"/>
            <w:shd w:val="clear" w:color="auto" w:fill="DBE5F1" w:themeFill="accent1" w:themeFillTint="33"/>
          </w:tcPr>
          <w:p w14:paraId="3EA53770" w14:textId="77777777" w:rsidR="004E5F01" w:rsidRPr="00731039" w:rsidRDefault="004E5F01" w:rsidP="000C195F">
            <w:r w:rsidRPr="00731039">
              <w:t xml:space="preserve">May I have your attention </w:t>
            </w:r>
            <w:proofErr w:type="gramStart"/>
            <w:r w:rsidRPr="00731039">
              <w:t>please</w:t>
            </w:r>
            <w:r>
              <w:t>.</w:t>
            </w:r>
            <w:proofErr w:type="gramEnd"/>
            <w:r w:rsidRPr="00731039">
              <w:t xml:space="preserve">  A </w:t>
            </w:r>
            <w:r>
              <w:rPr>
                <w:b/>
              </w:rPr>
              <w:t>Tornado Warning</w:t>
            </w:r>
            <w:r w:rsidRPr="00731039">
              <w:t xml:space="preserve"> has been issued for the Manhattan area.  For safety reasons, </w:t>
            </w:r>
            <w:r>
              <w:t>please</w:t>
            </w:r>
            <w:r w:rsidRPr="00731039">
              <w:t xml:space="preserve"> proceed to the basement of Trotter Hall and remain there until the </w:t>
            </w:r>
            <w:r>
              <w:rPr>
                <w:b/>
              </w:rPr>
              <w:t xml:space="preserve">Tornado Warning </w:t>
            </w:r>
            <w:r w:rsidRPr="00731039">
              <w:t>expires</w:t>
            </w:r>
            <w:r>
              <w:t>.</w:t>
            </w:r>
            <w:r w:rsidRPr="00731039">
              <w:t xml:space="preserve"> </w:t>
            </w:r>
          </w:p>
        </w:tc>
      </w:tr>
    </w:tbl>
    <w:p w14:paraId="0B4D0C5A" w14:textId="77777777" w:rsidR="004E5F01" w:rsidRPr="001E205F" w:rsidRDefault="004E5F01" w:rsidP="004E5F01">
      <w:pPr>
        <w:ind w:left="720"/>
        <w:rPr>
          <w:lang w:val="en-CA"/>
        </w:rPr>
      </w:pPr>
    </w:p>
    <w:p w14:paraId="25DF8401" w14:textId="77777777" w:rsidR="004E5F01" w:rsidRPr="00731039" w:rsidRDefault="004E5F01" w:rsidP="004E5F01">
      <w:pPr>
        <w:ind w:left="720"/>
      </w:pPr>
    </w:p>
    <w:p w14:paraId="0AD7F3C2" w14:textId="77777777" w:rsidR="004E5F01" w:rsidRDefault="004E5F01" w:rsidP="004E5F01"/>
    <w:p w14:paraId="19AF0157" w14:textId="77777777" w:rsidR="004E5F01" w:rsidRPr="00E40CAA" w:rsidRDefault="004E5F01" w:rsidP="004E5F01">
      <w:pPr>
        <w:rPr>
          <w:lang w:val="en-CA"/>
        </w:rPr>
      </w:pPr>
    </w:p>
    <w:p w14:paraId="69D3325B" w14:textId="77777777" w:rsidR="004E5F01" w:rsidRDefault="004E5F01" w:rsidP="004E5F01">
      <w:pPr>
        <w:pStyle w:val="ListParagraph"/>
        <w:numPr>
          <w:ilvl w:val="0"/>
          <w:numId w:val="44"/>
        </w:numPr>
        <w:rPr>
          <w:lang w:val="en-CA"/>
        </w:rPr>
      </w:pPr>
      <w:r>
        <w:rPr>
          <w:lang w:val="en-CA"/>
        </w:rPr>
        <w:t>Small Animal Discharge/Emergency Desk personnel will send a mass text page “A Tornado Waring has been issued, proceed to the basement of Trotter Hall”. Emergency Desk personnel will forward phones to a cell phone.</w:t>
      </w:r>
    </w:p>
    <w:p w14:paraId="663FBF66" w14:textId="77777777" w:rsidR="004E5F01" w:rsidRPr="00B90EF8" w:rsidRDefault="004E5F01" w:rsidP="004E5F01">
      <w:pPr>
        <w:rPr>
          <w:lang w:val="en-CA"/>
        </w:rPr>
      </w:pPr>
    </w:p>
    <w:p w14:paraId="369E8CF0" w14:textId="77777777" w:rsidR="004E5F01" w:rsidRPr="001E205F" w:rsidRDefault="004E5F01" w:rsidP="004E5F01">
      <w:pPr>
        <w:pStyle w:val="ListParagraph"/>
        <w:numPr>
          <w:ilvl w:val="0"/>
          <w:numId w:val="44"/>
        </w:numPr>
        <w:rPr>
          <w:lang w:val="en-CA"/>
        </w:rPr>
      </w:pPr>
      <w:r w:rsidRPr="001E205F">
        <w:rPr>
          <w:lang w:val="en-CA"/>
        </w:rPr>
        <w:fldChar w:fldCharType="begin"/>
      </w:r>
      <w:r w:rsidRPr="00E40CAA">
        <w:rPr>
          <w:lang w:val="en-CA"/>
        </w:rPr>
        <w:instrText xml:space="preserve"> SEQ CHAPTER \h \r 1</w:instrText>
      </w:r>
      <w:r w:rsidRPr="001E205F">
        <w:rPr>
          <w:lang w:val="en-CA"/>
        </w:rPr>
        <w:fldChar w:fldCharType="end"/>
      </w:r>
      <w:r w:rsidRPr="00E40CAA">
        <w:rPr>
          <w:lang w:val="en-CA"/>
        </w:rPr>
        <w:t>Hospital</w:t>
      </w:r>
      <w:r w:rsidRPr="00731039">
        <w:t xml:space="preserve"> personnel </w:t>
      </w:r>
      <w:r>
        <w:t>will</w:t>
      </w:r>
      <w:r w:rsidRPr="00731039">
        <w:t xml:space="preserve"> direct clients to follow them to the basement of Trotter Hall via the underground tunnel between Mosier Hall and Trotter Hall. Please avoid use of elevators. Desk personnel are responsible to lock the cash</w:t>
      </w:r>
      <w:r>
        <w:t xml:space="preserve"> </w:t>
      </w:r>
      <w:r w:rsidRPr="00731039">
        <w:t xml:space="preserve">boxes in the Cash Drawer and take the Cash Drawer key with them </w:t>
      </w:r>
      <w:r>
        <w:t xml:space="preserve">during the evacuation. </w:t>
      </w:r>
      <w:r w:rsidRPr="00731039">
        <w:t xml:space="preserve">  </w:t>
      </w:r>
    </w:p>
    <w:p w14:paraId="7B91A7B4" w14:textId="77777777" w:rsidR="004E5F01" w:rsidRPr="00452724" w:rsidRDefault="004E5F01" w:rsidP="004E5F01">
      <w:pPr>
        <w:rPr>
          <w:sz w:val="12"/>
          <w:szCs w:val="12"/>
        </w:rPr>
      </w:pPr>
    </w:p>
    <w:p w14:paraId="1DDBA066" w14:textId="77777777" w:rsidR="004E5F01" w:rsidRPr="00731039" w:rsidRDefault="004E5F01" w:rsidP="004E5F01">
      <w:pPr>
        <w:pStyle w:val="ListParagraph"/>
        <w:numPr>
          <w:ilvl w:val="0"/>
          <w:numId w:val="44"/>
        </w:numPr>
      </w:pPr>
      <w:r>
        <w:t>Leaving</w:t>
      </w:r>
      <w:r w:rsidRPr="00731039">
        <w:t xml:space="preserve"> critical patients in ICU or patients in surgery is a decision that is made by the clinician on duty.</w:t>
      </w:r>
    </w:p>
    <w:p w14:paraId="0DA53436" w14:textId="77777777" w:rsidR="004E5F01" w:rsidRPr="00452724" w:rsidRDefault="004E5F01" w:rsidP="004E5F01">
      <w:pPr>
        <w:rPr>
          <w:sz w:val="12"/>
          <w:szCs w:val="12"/>
        </w:rPr>
      </w:pPr>
    </w:p>
    <w:p w14:paraId="15D0B637" w14:textId="77777777" w:rsidR="004E5F01" w:rsidRPr="00731039" w:rsidRDefault="004E5F01" w:rsidP="004E5F01">
      <w:pPr>
        <w:pStyle w:val="ListParagraph"/>
        <w:numPr>
          <w:ilvl w:val="0"/>
          <w:numId w:val="44"/>
        </w:numPr>
      </w:pPr>
      <w:r w:rsidRPr="00731039">
        <w:t xml:space="preserve">Other faculty, house officers, students and staff in the </w:t>
      </w:r>
      <w:r>
        <w:t>VHC</w:t>
      </w:r>
      <w:r w:rsidRPr="00731039">
        <w:t xml:space="preserve"> should:</w:t>
      </w:r>
    </w:p>
    <w:p w14:paraId="02EB111C" w14:textId="77777777" w:rsidR="004E5F01" w:rsidRPr="00452724" w:rsidRDefault="004E5F01" w:rsidP="004E5F01">
      <w:pPr>
        <w:rPr>
          <w:sz w:val="12"/>
          <w:szCs w:val="12"/>
        </w:rPr>
      </w:pPr>
    </w:p>
    <w:p w14:paraId="0EFC0A55" w14:textId="77777777" w:rsidR="004E5F01" w:rsidRPr="00731039" w:rsidRDefault="004E5F01" w:rsidP="004E5F01">
      <w:pPr>
        <w:pStyle w:val="ListParagraph"/>
        <w:numPr>
          <w:ilvl w:val="1"/>
          <w:numId w:val="44"/>
        </w:numPr>
      </w:pPr>
      <w:r w:rsidRPr="00731039">
        <w:t>Secure patients in cages or stalls.</w:t>
      </w:r>
    </w:p>
    <w:p w14:paraId="76252A55" w14:textId="77777777" w:rsidR="004E5F01" w:rsidRPr="00452724" w:rsidRDefault="004E5F01" w:rsidP="004E5F01">
      <w:pPr>
        <w:ind w:left="1080" w:hanging="360"/>
        <w:rPr>
          <w:sz w:val="12"/>
          <w:szCs w:val="12"/>
        </w:rPr>
      </w:pPr>
    </w:p>
    <w:p w14:paraId="0AD5EC5A" w14:textId="77777777" w:rsidR="004E5F01" w:rsidRPr="00731039" w:rsidRDefault="004E5F01" w:rsidP="004E5F01">
      <w:pPr>
        <w:pStyle w:val="ListParagraph"/>
        <w:numPr>
          <w:ilvl w:val="1"/>
          <w:numId w:val="44"/>
        </w:numPr>
      </w:pPr>
      <w:r>
        <w:t>Transfer Small Animal patients to roll cages as time and circumstances permit</w:t>
      </w:r>
      <w:r w:rsidRPr="00731039">
        <w:t>.</w:t>
      </w:r>
    </w:p>
    <w:p w14:paraId="4BD8FAB5" w14:textId="77777777" w:rsidR="004E5F01" w:rsidRPr="00452724" w:rsidRDefault="004E5F01" w:rsidP="004E5F01">
      <w:pPr>
        <w:ind w:left="1080" w:hanging="360"/>
        <w:rPr>
          <w:sz w:val="12"/>
          <w:szCs w:val="12"/>
        </w:rPr>
      </w:pPr>
    </w:p>
    <w:p w14:paraId="5E16CC91" w14:textId="77777777" w:rsidR="004E5F01" w:rsidRDefault="004E5F01" w:rsidP="004E5F01">
      <w:pPr>
        <w:pStyle w:val="ListParagraph"/>
        <w:numPr>
          <w:ilvl w:val="1"/>
          <w:numId w:val="44"/>
        </w:numPr>
      </w:pPr>
      <w:r>
        <w:t>Transport Small Animal patients in roll cages to shelter</w:t>
      </w:r>
    </w:p>
    <w:p w14:paraId="2BB2B636" w14:textId="77777777" w:rsidR="004E5F01" w:rsidRPr="00452724" w:rsidRDefault="004E5F01" w:rsidP="004E5F01">
      <w:pPr>
        <w:ind w:left="1080" w:hanging="360"/>
        <w:rPr>
          <w:sz w:val="12"/>
          <w:szCs w:val="12"/>
        </w:rPr>
      </w:pPr>
    </w:p>
    <w:p w14:paraId="0204FFCD" w14:textId="77777777" w:rsidR="004E5F01" w:rsidRDefault="004E5F01" w:rsidP="004E5F01">
      <w:pPr>
        <w:pStyle w:val="ListParagraph"/>
        <w:numPr>
          <w:ilvl w:val="1"/>
          <w:numId w:val="44"/>
        </w:numPr>
      </w:pPr>
      <w:r>
        <w:t>Direct clients or guests to follow them to shelter.</w:t>
      </w:r>
    </w:p>
    <w:p w14:paraId="14D60835" w14:textId="77777777" w:rsidR="004E5F01" w:rsidRPr="00452724" w:rsidRDefault="004E5F01" w:rsidP="004E5F01">
      <w:pPr>
        <w:ind w:left="1080" w:hanging="360"/>
        <w:rPr>
          <w:sz w:val="12"/>
          <w:szCs w:val="12"/>
        </w:rPr>
      </w:pPr>
    </w:p>
    <w:p w14:paraId="72059D97" w14:textId="77777777" w:rsidR="004E5F01" w:rsidRPr="00731039" w:rsidRDefault="004E5F01" w:rsidP="004E5F01">
      <w:pPr>
        <w:pStyle w:val="ListParagraph"/>
        <w:numPr>
          <w:ilvl w:val="1"/>
          <w:numId w:val="44"/>
        </w:numPr>
      </w:pPr>
      <w:r w:rsidRPr="00731039">
        <w:t xml:space="preserve">Proceed directly to one of the underground tunnels between the Veterinary Complex Buildings </w:t>
      </w:r>
      <w:r>
        <w:t>or to the basement of Trotter Hall.</w:t>
      </w:r>
    </w:p>
    <w:p w14:paraId="5C7B8D82" w14:textId="77777777" w:rsidR="004E5F01" w:rsidRPr="00452724" w:rsidRDefault="004E5F01" w:rsidP="004E5F01">
      <w:pPr>
        <w:ind w:left="1080" w:hanging="360"/>
        <w:rPr>
          <w:sz w:val="12"/>
          <w:szCs w:val="12"/>
        </w:rPr>
      </w:pPr>
    </w:p>
    <w:p w14:paraId="0AF0A48C" w14:textId="77777777" w:rsidR="004E5F01" w:rsidRPr="002E1497" w:rsidRDefault="004E5F01" w:rsidP="004E5F01">
      <w:pPr>
        <w:pStyle w:val="ListParagraph"/>
        <w:numPr>
          <w:ilvl w:val="1"/>
          <w:numId w:val="44"/>
        </w:numPr>
        <w:rPr>
          <w:b/>
          <w:bCs/>
        </w:rPr>
      </w:pPr>
      <w:r w:rsidRPr="00731039">
        <w:t xml:space="preserve">Stay in the shelter until </w:t>
      </w:r>
      <w:r>
        <w:t xml:space="preserve">expiration of the </w:t>
      </w:r>
      <w:r>
        <w:rPr>
          <w:b/>
        </w:rPr>
        <w:t>Tornado Warning</w:t>
      </w:r>
      <w:r>
        <w:t>, at that time the Emergency Desk personnel will make an announcement “Tornado Warning has expired”.</w:t>
      </w:r>
    </w:p>
    <w:p w14:paraId="4CE54D0D" w14:textId="77777777" w:rsidR="004E5F01" w:rsidRPr="002E1497" w:rsidRDefault="004E5F01" w:rsidP="004E5F01">
      <w:pPr>
        <w:pStyle w:val="ListParagraph"/>
        <w:rPr>
          <w:b/>
          <w:bCs/>
        </w:rPr>
      </w:pPr>
    </w:p>
    <w:p w14:paraId="13C9BC6C" w14:textId="77777777" w:rsidR="004E5F01" w:rsidRPr="00B3505B" w:rsidRDefault="004E5F01" w:rsidP="004E5F01">
      <w:pPr>
        <w:ind w:left="720"/>
        <w:rPr>
          <w:bCs/>
        </w:rPr>
      </w:pPr>
      <w:r w:rsidRPr="00B3505B">
        <w:rPr>
          <w:bCs/>
        </w:rPr>
        <w:t>https://www.k-state.edu/police/emergency/</w:t>
      </w:r>
    </w:p>
    <w:p w14:paraId="3D4E46C3" w14:textId="77777777" w:rsidR="004E5F01" w:rsidRDefault="004E5F01" w:rsidP="004E5F01">
      <w:bookmarkStart w:id="0" w:name="_GoBack"/>
      <w:bookmarkEnd w:id="0"/>
    </w:p>
    <w:p w14:paraId="65D19632" w14:textId="157B3536" w:rsidR="004C114B" w:rsidRDefault="004C114B" w:rsidP="004E5F01">
      <w:pPr>
        <w:rPr>
          <w:rFonts w:cs="Calibri"/>
        </w:rPr>
      </w:pPr>
    </w:p>
    <w:sectPr w:rsidR="004C114B"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9529" w14:textId="77777777" w:rsidR="004E5F01" w:rsidRDefault="004E5F01" w:rsidP="004E5F01">
    <w:pPr>
      <w:pStyle w:val="Footer"/>
      <w:rPr>
        <w:i/>
      </w:rPr>
    </w:pPr>
    <w:r w:rsidRPr="000F7EBB">
      <w:rPr>
        <w:i/>
      </w:rPr>
      <w:t xml:space="preserve">Updated </w:t>
    </w:r>
    <w:r>
      <w:rPr>
        <w:i/>
      </w:rPr>
      <w:t>10/8/2020</w:t>
    </w:r>
    <w:r w:rsidRPr="000F7EBB">
      <w:rPr>
        <w:i/>
      </w:rPr>
      <w:ptab w:relativeTo="margin" w:alignment="center" w:leader="none"/>
    </w:r>
    <w:r w:rsidRPr="000F7EBB">
      <w:rPr>
        <w:i/>
      </w:rPr>
      <w:ptab w:relativeTo="margin" w:alignment="right" w:leader="none"/>
    </w:r>
    <w:r w:rsidRPr="000F7EBB">
      <w:rPr>
        <w:i/>
      </w:rPr>
      <w:t xml:space="preserve">Approved by </w:t>
    </w:r>
    <w:r>
      <w:rPr>
        <w:i/>
      </w:rPr>
      <w:t xml:space="preserve">Christine </w:t>
    </w:r>
    <w:proofErr w:type="spellStart"/>
    <w:r>
      <w:rPr>
        <w:i/>
      </w:rPr>
      <w:t>Duvendack</w:t>
    </w:r>
    <w:proofErr w:type="spellEnd"/>
    <w:r>
      <w:rPr>
        <w:i/>
      </w:rPr>
      <w:t>, Hospital Director</w:t>
    </w:r>
  </w:p>
  <w:p w14:paraId="271FF395" w14:textId="130AA8B2" w:rsidR="00DD23B0" w:rsidRPr="004E5F01" w:rsidRDefault="004E5F01" w:rsidP="004E5F01">
    <w:pPr>
      <w:pStyle w:val="Footer"/>
      <w:jc w:val="right"/>
      <w:rPr>
        <w:i/>
      </w:rPr>
    </w:pPr>
    <w:r>
      <w:rPr>
        <w:i/>
      </w:rPr>
      <w:t>Diane Beets, Director of Client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0B2"/>
    <w:multiLevelType w:val="hybridMultilevel"/>
    <w:tmpl w:val="A9C4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063B"/>
    <w:multiLevelType w:val="hybridMultilevel"/>
    <w:tmpl w:val="37DE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5"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3" w15:restartNumberingAfterBreak="0">
    <w:nsid w:val="1C994426"/>
    <w:multiLevelType w:val="hybridMultilevel"/>
    <w:tmpl w:val="6EAA0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5" w15:restartNumberingAfterBreak="0">
    <w:nsid w:val="23440F46"/>
    <w:multiLevelType w:val="hybridMultilevel"/>
    <w:tmpl w:val="7BE6C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66A34B3"/>
    <w:multiLevelType w:val="hybridMultilevel"/>
    <w:tmpl w:val="A02AF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5"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61768A"/>
    <w:multiLevelType w:val="hybridMultilevel"/>
    <w:tmpl w:val="62C23BAE"/>
    <w:lvl w:ilvl="0" w:tplc="04090013">
      <w:start w:val="1"/>
      <w:numFmt w:val="upperRoman"/>
      <w:lvlText w:val="%1."/>
      <w:lvlJc w:val="right"/>
      <w:pPr>
        <w:ind w:left="720" w:hanging="360"/>
      </w:pPr>
    </w:lvl>
    <w:lvl w:ilvl="1" w:tplc="06DC65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A2588"/>
    <w:multiLevelType w:val="hybridMultilevel"/>
    <w:tmpl w:val="0ECC2A82"/>
    <w:lvl w:ilvl="0" w:tplc="0532900E">
      <w:start w:val="1"/>
      <w:numFmt w:val="upperRoman"/>
      <w:lvlText w:val="%1."/>
      <w:lvlJc w:val="righ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57D2B"/>
    <w:multiLevelType w:val="hybridMultilevel"/>
    <w:tmpl w:val="8F3ED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43"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1"/>
  </w:num>
  <w:num w:numId="3">
    <w:abstractNumId w:val="28"/>
  </w:num>
  <w:num w:numId="4">
    <w:abstractNumId w:val="16"/>
  </w:num>
  <w:num w:numId="5">
    <w:abstractNumId w:val="19"/>
  </w:num>
  <w:num w:numId="6">
    <w:abstractNumId w:val="8"/>
  </w:num>
  <w:num w:numId="7">
    <w:abstractNumId w:val="17"/>
  </w:num>
  <w:num w:numId="8">
    <w:abstractNumId w:val="40"/>
  </w:num>
  <w:num w:numId="9">
    <w:abstractNumId w:val="43"/>
  </w:num>
  <w:num w:numId="10">
    <w:abstractNumId w:val="7"/>
  </w:num>
  <w:num w:numId="11">
    <w:abstractNumId w:val="29"/>
  </w:num>
  <w:num w:numId="12">
    <w:abstractNumId w:val="25"/>
  </w:num>
  <w:num w:numId="13">
    <w:abstractNumId w:val="18"/>
  </w:num>
  <w:num w:numId="14">
    <w:abstractNumId w:val="5"/>
  </w:num>
  <w:num w:numId="15">
    <w:abstractNumId w:val="33"/>
  </w:num>
  <w:num w:numId="16">
    <w:abstractNumId w:val="6"/>
  </w:num>
  <w:num w:numId="17">
    <w:abstractNumId w:val="2"/>
  </w:num>
  <w:num w:numId="18">
    <w:abstractNumId w:val="1"/>
  </w:num>
  <w:num w:numId="19">
    <w:abstractNumId w:val="14"/>
    <w:lvlOverride w:ilvl="0">
      <w:startOverride w:val="1"/>
    </w:lvlOverride>
  </w:num>
  <w:num w:numId="20">
    <w:abstractNumId w:val="42"/>
    <w:lvlOverride w:ilvl="0">
      <w:startOverride w:val="1"/>
    </w:lvlOverride>
  </w:num>
  <w:num w:numId="21">
    <w:abstractNumId w:val="24"/>
    <w:lvlOverride w:ilvl="0">
      <w:startOverride w:val="1"/>
    </w:lvlOverride>
  </w:num>
  <w:num w:numId="22">
    <w:abstractNumId w:val="4"/>
    <w:lvlOverride w:ilvl="0">
      <w:startOverride w:val="1"/>
    </w:lvlOverride>
  </w:num>
  <w:num w:numId="23">
    <w:abstractNumId w:val="12"/>
    <w:lvlOverride w:ilvl="0">
      <w:startOverride w:val="1"/>
    </w:lvlOverride>
  </w:num>
  <w:num w:numId="24">
    <w:abstractNumId w:val="10"/>
  </w:num>
  <w:num w:numId="25">
    <w:abstractNumId w:val="37"/>
  </w:num>
  <w:num w:numId="26">
    <w:abstractNumId w:val="30"/>
  </w:num>
  <w:num w:numId="27">
    <w:abstractNumId w:val="22"/>
  </w:num>
  <w:num w:numId="28">
    <w:abstractNumId w:val="11"/>
  </w:num>
  <w:num w:numId="29">
    <w:abstractNumId w:val="39"/>
  </w:num>
  <w:num w:numId="30">
    <w:abstractNumId w:val="26"/>
  </w:num>
  <w:num w:numId="31">
    <w:abstractNumId w:val="23"/>
  </w:num>
  <w:num w:numId="32">
    <w:abstractNumId w:val="27"/>
  </w:num>
  <w:num w:numId="33">
    <w:abstractNumId w:val="9"/>
  </w:num>
  <w:num w:numId="34">
    <w:abstractNumId w:val="32"/>
  </w:num>
  <w:num w:numId="35">
    <w:abstractNumId w:val="35"/>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0"/>
  </w:num>
  <w:num w:numId="39">
    <w:abstractNumId w:val="15"/>
  </w:num>
  <w:num w:numId="40">
    <w:abstractNumId w:val="3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7"/>
    <w:rsid w:val="0000132D"/>
    <w:rsid w:val="000019C0"/>
    <w:rsid w:val="000151F1"/>
    <w:rsid w:val="000251F7"/>
    <w:rsid w:val="00033139"/>
    <w:rsid w:val="000446C4"/>
    <w:rsid w:val="00052A27"/>
    <w:rsid w:val="000542BC"/>
    <w:rsid w:val="00056F80"/>
    <w:rsid w:val="00057EEA"/>
    <w:rsid w:val="00060B6E"/>
    <w:rsid w:val="00065C7A"/>
    <w:rsid w:val="000673E9"/>
    <w:rsid w:val="00077BE4"/>
    <w:rsid w:val="00081039"/>
    <w:rsid w:val="000836B4"/>
    <w:rsid w:val="000920D4"/>
    <w:rsid w:val="000C1D7E"/>
    <w:rsid w:val="000C268E"/>
    <w:rsid w:val="000F7EBB"/>
    <w:rsid w:val="00107C06"/>
    <w:rsid w:val="00107FD2"/>
    <w:rsid w:val="0012567C"/>
    <w:rsid w:val="00126CA9"/>
    <w:rsid w:val="00150DD3"/>
    <w:rsid w:val="00155C97"/>
    <w:rsid w:val="001613E7"/>
    <w:rsid w:val="00173B8D"/>
    <w:rsid w:val="00184C84"/>
    <w:rsid w:val="00185A35"/>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3060D"/>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5F01"/>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613BEB"/>
    <w:rsid w:val="00616B7B"/>
    <w:rsid w:val="00640130"/>
    <w:rsid w:val="00646DE4"/>
    <w:rsid w:val="0066136B"/>
    <w:rsid w:val="00681F9F"/>
    <w:rsid w:val="00696485"/>
    <w:rsid w:val="006C32EC"/>
    <w:rsid w:val="006C38AF"/>
    <w:rsid w:val="006D4591"/>
    <w:rsid w:val="006E7B6D"/>
    <w:rsid w:val="006F373E"/>
    <w:rsid w:val="00701929"/>
    <w:rsid w:val="007019BF"/>
    <w:rsid w:val="007075B1"/>
    <w:rsid w:val="007077BB"/>
    <w:rsid w:val="007160B3"/>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3836"/>
    <w:rsid w:val="00986BBD"/>
    <w:rsid w:val="009945FC"/>
    <w:rsid w:val="009B2E37"/>
    <w:rsid w:val="009B73EF"/>
    <w:rsid w:val="009C1583"/>
    <w:rsid w:val="009C38F5"/>
    <w:rsid w:val="009D738B"/>
    <w:rsid w:val="009E3B55"/>
    <w:rsid w:val="009E4606"/>
    <w:rsid w:val="00A12BAE"/>
    <w:rsid w:val="00A62AF0"/>
    <w:rsid w:val="00A655EF"/>
    <w:rsid w:val="00A7631F"/>
    <w:rsid w:val="00A8376E"/>
    <w:rsid w:val="00A8607B"/>
    <w:rsid w:val="00AB408B"/>
    <w:rsid w:val="00AB509D"/>
    <w:rsid w:val="00AC3181"/>
    <w:rsid w:val="00AD203F"/>
    <w:rsid w:val="00AD381F"/>
    <w:rsid w:val="00AE2C18"/>
    <w:rsid w:val="00AF2B1C"/>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402F"/>
    <w:rsid w:val="00D31AD4"/>
    <w:rsid w:val="00D36BC8"/>
    <w:rsid w:val="00D36F96"/>
    <w:rsid w:val="00D4559E"/>
    <w:rsid w:val="00D479F5"/>
    <w:rsid w:val="00D513CB"/>
    <w:rsid w:val="00D53204"/>
    <w:rsid w:val="00D57287"/>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Default">
    <w:name w:val="Default"/>
    <w:rsid w:val="00D57287"/>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D572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8DDC5-250E-4C59-9796-B0837667E95B}">
  <ds:schemaRefs>
    <ds:schemaRef ds:uri="http://schemas.openxmlformats.org/officeDocument/2006/bibliography"/>
  </ds:schemaRefs>
</ds:datastoreItem>
</file>

<file path=customXml/itemProps2.xml><?xml version="1.0" encoding="utf-8"?>
<ds:datastoreItem xmlns:ds="http://schemas.openxmlformats.org/officeDocument/2006/customXml" ds:itemID="{1BFE1DDC-4D60-450E-8352-7E48FAEDB694}"/>
</file>

<file path=customXml/itemProps3.xml><?xml version="1.0" encoding="utf-8"?>
<ds:datastoreItem xmlns:ds="http://schemas.openxmlformats.org/officeDocument/2006/customXml" ds:itemID="{AA365203-EC7C-40CF-84A5-3146EDC97B7D}"/>
</file>

<file path=customXml/itemProps4.xml><?xml version="1.0" encoding="utf-8"?>
<ds:datastoreItem xmlns:ds="http://schemas.openxmlformats.org/officeDocument/2006/customXml" ds:itemID="{294728D9-3585-4035-9417-606B39BEBDFC}"/>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Sakshi Bhati</cp:lastModifiedBy>
  <cp:revision>2</cp:revision>
  <cp:lastPrinted>2013-02-20T15:10:00Z</cp:lastPrinted>
  <dcterms:created xsi:type="dcterms:W3CDTF">2022-06-13T21:26:00Z</dcterms:created>
  <dcterms:modified xsi:type="dcterms:W3CDTF">2022-06-13T21:26:00Z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