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DFA3F" w14:textId="62A19760" w:rsidR="00DE16F9" w:rsidRPr="009C3D88" w:rsidRDefault="0020446C">
      <w:pPr>
        <w:rPr>
          <w:b/>
          <w:sz w:val="24"/>
          <w:szCs w:val="24"/>
        </w:rPr>
      </w:pPr>
      <w:r w:rsidRPr="009C3D88">
        <w:rPr>
          <w:b/>
          <w:sz w:val="24"/>
          <w:szCs w:val="24"/>
        </w:rPr>
        <w:t>Syllabus Template</w:t>
      </w:r>
      <w:r w:rsidR="00FF54DB">
        <w:rPr>
          <w:b/>
          <w:sz w:val="24"/>
          <w:szCs w:val="24"/>
        </w:rPr>
        <w:t xml:space="preserve"> – this is a TEMPLATE to help you</w:t>
      </w:r>
      <w:r w:rsidR="009F5395">
        <w:rPr>
          <w:b/>
          <w:sz w:val="24"/>
          <w:szCs w:val="24"/>
        </w:rPr>
        <w:t>.  Please adjust for your needs</w:t>
      </w:r>
      <w:r w:rsidR="00FF54DB">
        <w:rPr>
          <w:b/>
          <w:sz w:val="24"/>
          <w:szCs w:val="24"/>
        </w:rPr>
        <w:t>.</w:t>
      </w:r>
      <w:r w:rsidR="009F5395">
        <w:rPr>
          <w:b/>
          <w:sz w:val="24"/>
          <w:szCs w:val="24"/>
        </w:rPr>
        <w:t xml:space="preserve"> Campus statements are included here for purposes of the download for students.</w:t>
      </w:r>
      <w:bookmarkStart w:id="0" w:name="_GoBack"/>
      <w:bookmarkEnd w:id="0"/>
    </w:p>
    <w:p w14:paraId="13C633CF" w14:textId="77777777" w:rsidR="0020446C" w:rsidRPr="009C3D88" w:rsidRDefault="009C3D88">
      <w:pPr>
        <w:rPr>
          <w:i/>
        </w:rPr>
      </w:pPr>
      <w:r w:rsidRPr="009C3D88">
        <w:rPr>
          <w:i/>
        </w:rPr>
        <w:t>Main Page information</w:t>
      </w:r>
    </w:p>
    <w:p w14:paraId="35BE3569" w14:textId="77777777" w:rsidR="009C3D88" w:rsidRDefault="009C3D88" w:rsidP="009C3D88">
      <w:pPr>
        <w:pStyle w:val="ListParagraph"/>
        <w:numPr>
          <w:ilvl w:val="0"/>
          <w:numId w:val="2"/>
        </w:numPr>
      </w:pPr>
      <w:r>
        <w:t>Instructors</w:t>
      </w:r>
    </w:p>
    <w:p w14:paraId="5D13D33C" w14:textId="77777777" w:rsidR="009C3D88" w:rsidRDefault="009C3D88" w:rsidP="009C3D88">
      <w:pPr>
        <w:pStyle w:val="ListParagraph"/>
        <w:numPr>
          <w:ilvl w:val="0"/>
          <w:numId w:val="2"/>
        </w:numPr>
      </w:pPr>
      <w:r>
        <w:t xml:space="preserve">Meeting Days/times/location </w:t>
      </w:r>
    </w:p>
    <w:p w14:paraId="34E69EC8" w14:textId="77777777" w:rsidR="00DC7C9A" w:rsidRPr="009C3D88" w:rsidRDefault="00DC7C9A" w:rsidP="00DC7C9A">
      <w:pPr>
        <w:rPr>
          <w:i/>
        </w:rPr>
      </w:pPr>
      <w:r w:rsidRPr="009C3D88">
        <w:rPr>
          <w:i/>
        </w:rPr>
        <w:t xml:space="preserve">Assessment:  </w:t>
      </w:r>
    </w:p>
    <w:p w14:paraId="0E663BF2" w14:textId="77777777" w:rsidR="00DC7C9A" w:rsidRDefault="00DC7C9A" w:rsidP="00DC7C9A">
      <w:pPr>
        <w:pStyle w:val="ListParagraph"/>
        <w:numPr>
          <w:ilvl w:val="0"/>
          <w:numId w:val="3"/>
        </w:numPr>
      </w:pPr>
      <w:r>
        <w:t xml:space="preserve">How will students be assessed (i.e. quizzes, exams, homework, attendance, </w:t>
      </w:r>
      <w:proofErr w:type="gramStart"/>
      <w:r>
        <w:t>etc. )</w:t>
      </w:r>
      <w:proofErr w:type="gramEnd"/>
    </w:p>
    <w:p w14:paraId="03166BDD" w14:textId="77777777" w:rsidR="00DC7C9A" w:rsidRDefault="00DC7C9A" w:rsidP="00DC7C9A">
      <w:pPr>
        <w:pStyle w:val="ListParagraph"/>
        <w:numPr>
          <w:ilvl w:val="0"/>
          <w:numId w:val="3"/>
        </w:numPr>
      </w:pPr>
      <w:r>
        <w:t>Grading scale</w:t>
      </w:r>
    </w:p>
    <w:p w14:paraId="0E34B290" w14:textId="77777777" w:rsidR="00DC7C9A" w:rsidRDefault="00DC7C9A" w:rsidP="00DC7C9A">
      <w:pPr>
        <w:pStyle w:val="ListParagraph"/>
        <w:numPr>
          <w:ilvl w:val="0"/>
          <w:numId w:val="3"/>
        </w:numPr>
      </w:pPr>
      <w:r>
        <w:t>Weighting of points for Exams/homework/labs</w:t>
      </w:r>
    </w:p>
    <w:p w14:paraId="16B2F76A" w14:textId="77777777" w:rsidR="00DC7C9A" w:rsidRDefault="00DC7C9A" w:rsidP="00DC7C9A">
      <w:pPr>
        <w:pStyle w:val="ListParagraph"/>
        <w:numPr>
          <w:ilvl w:val="0"/>
          <w:numId w:val="3"/>
        </w:numPr>
      </w:pPr>
      <w:r>
        <w:t>Extra credit options</w:t>
      </w:r>
    </w:p>
    <w:p w14:paraId="6ACA515B" w14:textId="77777777" w:rsidR="00DC7C9A" w:rsidRDefault="00DC7C9A" w:rsidP="00DC7C9A">
      <w:pPr>
        <w:pStyle w:val="ListParagraph"/>
        <w:numPr>
          <w:ilvl w:val="0"/>
          <w:numId w:val="3"/>
        </w:numPr>
      </w:pPr>
      <w:r>
        <w:t xml:space="preserve">Remediation </w:t>
      </w:r>
    </w:p>
    <w:p w14:paraId="5863B633" w14:textId="77777777" w:rsidR="0020446C" w:rsidRDefault="0020446C">
      <w:r w:rsidRPr="009C3D88">
        <w:rPr>
          <w:i/>
        </w:rPr>
        <w:t>Course Information</w:t>
      </w:r>
      <w:proofErr w:type="gramStart"/>
      <w:r>
        <w:t>:  (</w:t>
      </w:r>
      <w:proofErr w:type="gramEnd"/>
      <w:r>
        <w:t>See below for examples)</w:t>
      </w:r>
    </w:p>
    <w:p w14:paraId="0451A463" w14:textId="77777777" w:rsidR="0020446C" w:rsidRDefault="0020446C" w:rsidP="0020446C">
      <w:pPr>
        <w:pStyle w:val="ListParagraph"/>
        <w:numPr>
          <w:ilvl w:val="0"/>
          <w:numId w:val="2"/>
        </w:numPr>
      </w:pPr>
      <w:r>
        <w:t>Description of course</w:t>
      </w:r>
    </w:p>
    <w:p w14:paraId="4B1C25FB" w14:textId="77777777" w:rsidR="0020446C" w:rsidRDefault="0020446C" w:rsidP="0020446C">
      <w:pPr>
        <w:pStyle w:val="ListParagraph"/>
        <w:numPr>
          <w:ilvl w:val="0"/>
          <w:numId w:val="2"/>
        </w:numPr>
      </w:pPr>
      <w:proofErr w:type="gramStart"/>
      <w:r>
        <w:t>Pre requisites</w:t>
      </w:r>
      <w:proofErr w:type="gramEnd"/>
      <w:r>
        <w:t xml:space="preserve"> for this course</w:t>
      </w:r>
    </w:p>
    <w:p w14:paraId="11E9FAFC" w14:textId="77777777" w:rsidR="0020446C" w:rsidRDefault="0020446C" w:rsidP="0020446C">
      <w:pPr>
        <w:pStyle w:val="ListParagraph"/>
        <w:numPr>
          <w:ilvl w:val="0"/>
          <w:numId w:val="2"/>
        </w:numPr>
      </w:pPr>
      <w:r>
        <w:t>Course objectives</w:t>
      </w:r>
      <w:r w:rsidR="009C3D88">
        <w:t xml:space="preserve"> &amp;/or course goals</w:t>
      </w:r>
    </w:p>
    <w:p w14:paraId="584E3F22" w14:textId="77777777" w:rsidR="009C3D88" w:rsidRDefault="009C3D88" w:rsidP="0020446C">
      <w:pPr>
        <w:pStyle w:val="ListParagraph"/>
        <w:numPr>
          <w:ilvl w:val="0"/>
          <w:numId w:val="2"/>
        </w:numPr>
      </w:pPr>
      <w:r>
        <w:t>Format of instruction</w:t>
      </w:r>
    </w:p>
    <w:p w14:paraId="4CD8CDEC" w14:textId="77777777" w:rsidR="0020446C" w:rsidRDefault="0020446C" w:rsidP="0020446C">
      <w:r w:rsidRPr="009C3D88">
        <w:rPr>
          <w:i/>
        </w:rPr>
        <w:t>Course Policy</w:t>
      </w:r>
      <w:r w:rsidR="009C3D88">
        <w:t>: (</w:t>
      </w:r>
      <w:r>
        <w:t>i.e. Expectations for your course)</w:t>
      </w:r>
    </w:p>
    <w:p w14:paraId="3460B705" w14:textId="77777777" w:rsidR="0020446C" w:rsidRDefault="0020446C" w:rsidP="0020446C">
      <w:pPr>
        <w:pStyle w:val="ListParagraph"/>
        <w:numPr>
          <w:ilvl w:val="0"/>
          <w:numId w:val="1"/>
        </w:numPr>
      </w:pPr>
      <w:r>
        <w:t>Attendance/absences</w:t>
      </w:r>
    </w:p>
    <w:p w14:paraId="7D59FDF3" w14:textId="77777777" w:rsidR="0020446C" w:rsidRDefault="0020446C" w:rsidP="0020446C">
      <w:pPr>
        <w:pStyle w:val="ListParagraph"/>
        <w:numPr>
          <w:ilvl w:val="0"/>
          <w:numId w:val="1"/>
        </w:numPr>
      </w:pPr>
      <w:r>
        <w:t>Extra credit</w:t>
      </w:r>
    </w:p>
    <w:p w14:paraId="007049E5" w14:textId="77777777" w:rsidR="0020446C" w:rsidRDefault="0020446C" w:rsidP="0020446C">
      <w:pPr>
        <w:pStyle w:val="ListParagraph"/>
        <w:numPr>
          <w:ilvl w:val="0"/>
          <w:numId w:val="1"/>
        </w:numPr>
      </w:pPr>
      <w:r>
        <w:t>Examination expectations</w:t>
      </w:r>
    </w:p>
    <w:p w14:paraId="6ECF77FB" w14:textId="4EBE3A45" w:rsidR="0020446C" w:rsidRDefault="0020446C" w:rsidP="005F76A0">
      <w:pPr>
        <w:spacing w:after="0"/>
        <w:rPr>
          <w:rStyle w:val="Hyperlink"/>
        </w:rPr>
      </w:pPr>
      <w:r w:rsidRPr="009C3D88">
        <w:rPr>
          <w:i/>
        </w:rPr>
        <w:t>University Policy</w:t>
      </w:r>
      <w:r>
        <w:t xml:space="preserve"> </w:t>
      </w:r>
      <w:r w:rsidR="00F216BC">
        <w:t>– Information below is what is automatically put on the course, obtained from this link:</w:t>
      </w:r>
      <w:r>
        <w:t xml:space="preserve"> </w:t>
      </w:r>
      <w:hyperlink r:id="rId8" w:history="1">
        <w:r w:rsidR="009C3D88" w:rsidRPr="00C26B19">
          <w:rPr>
            <w:rStyle w:val="Hyperlink"/>
          </w:rPr>
          <w:t>https://www.k-state.edu/provost/resources/teaching/course.html</w:t>
        </w:r>
      </w:hyperlink>
      <w:r w:rsidR="005F76A0">
        <w:rPr>
          <w:rStyle w:val="Hyperlink"/>
        </w:rPr>
        <w:t xml:space="preserve"> </w:t>
      </w:r>
    </w:p>
    <w:p w14:paraId="72CE5868" w14:textId="5250854F" w:rsidR="005F76A0" w:rsidRDefault="005F76A0" w:rsidP="005F76A0">
      <w:pPr>
        <w:spacing w:after="0"/>
      </w:pPr>
      <w:r>
        <w:t xml:space="preserve">and does not need to be added to your syllabus.  </w:t>
      </w:r>
    </w:p>
    <w:p w14:paraId="29461075" w14:textId="77777777" w:rsidR="00E50221" w:rsidRDefault="00E50221" w:rsidP="00E50221">
      <w:pPr>
        <w:pStyle w:val="Heading4"/>
      </w:pPr>
      <w:r>
        <w:t xml:space="preserve">Statement Regarding </w:t>
      </w:r>
      <w:hyperlink r:id="rId9" w:history="1">
        <w:r>
          <w:rPr>
            <w:rStyle w:val="Hyperlink"/>
          </w:rPr>
          <w:t>Academic Honesty</w:t>
        </w:r>
      </w:hyperlink>
    </w:p>
    <w:p w14:paraId="7FF2181D" w14:textId="77777777" w:rsidR="00E50221" w:rsidRDefault="00E50221" w:rsidP="00E50221">
      <w:pPr>
        <w:pStyle w:val="NormalWeb"/>
      </w:pPr>
      <w:r>
        <w:t xml:space="preserve">Kansas State University has an Honor and Integrity System based on personal integrity, which is presumed to be sufficient assurance that, in academic matters, one's work is performed honestly and without unauthorized assistance. Undergraduate and graduate students, by registration, acknowledge the jurisdiction of the Honor and Integrity System. The policies and procedures of the </w:t>
      </w:r>
      <w:hyperlink r:id="rId10" w:history="1">
        <w:r>
          <w:rPr>
            <w:rStyle w:val="Hyperlink"/>
          </w:rPr>
          <w:t>Honor and Integrity System</w:t>
        </w:r>
      </w:hyperlink>
      <w:r>
        <w:t xml:space="preserve"> apply to all full and part-time students enrolled in undergraduate and graduate courses on-campus, off-campus, and via distance learning. A component vital to the Honor and Integrity System is the inclusion of the Honor Pledge which applies to all assignments, examinations, or other course work undertaken by students. The Honor Pledge is implied, whether or not it is stated: "On my honor, as a student, I have neither given nor received unauthorized aid on this academic work." A grade of XF can result from a breach of academic honesty. The F indicates failure in the course; the X indicates the reason is an Honor Pledge violation.</w:t>
      </w:r>
    </w:p>
    <w:p w14:paraId="059418E9" w14:textId="77777777" w:rsidR="00E50221" w:rsidRDefault="00E50221" w:rsidP="00E50221">
      <w:pPr>
        <w:pStyle w:val="Heading4"/>
      </w:pPr>
      <w:r>
        <w:t xml:space="preserve">Statement Regarding </w:t>
      </w:r>
      <w:hyperlink r:id="rId11" w:history="1">
        <w:r>
          <w:rPr>
            <w:rStyle w:val="Hyperlink"/>
          </w:rPr>
          <w:t>Students with Disabilities</w:t>
        </w:r>
      </w:hyperlink>
    </w:p>
    <w:p w14:paraId="1D8C463D" w14:textId="77777777" w:rsidR="00E50221" w:rsidRDefault="00E50221" w:rsidP="00E50221">
      <w:pPr>
        <w:pStyle w:val="NormalWeb"/>
      </w:pPr>
      <w:r>
        <w:t>Students with disabilities who need classroom accommodations, access to technology, or information about emergency building/campus evacuation processes should contact the Student Access Center and/or their instructor.  Services are available to students with a wide range of disabilities including, but not limited to, physical disabilities, medical conditions, learning disabilities, attention deficit disorder, depression, and anxiety. If you are a student enrolled in campus/online courses through the Manhattan or Olathe campuses, contact the Student Access Center at </w:t>
      </w:r>
      <w:hyperlink r:id="rId12" w:tgtFrame="_blank" w:history="1">
        <w:r>
          <w:rPr>
            <w:rStyle w:val="Hyperlink"/>
          </w:rPr>
          <w:t>accesscenter@k-state.edu</w:t>
        </w:r>
      </w:hyperlink>
      <w:r>
        <w:t>, 785-532-6441; for K-State Polytechnic campus, contact Julie Rowe, Diversity, Inclusion and Access Coordinator, at </w:t>
      </w:r>
      <w:hyperlink r:id="rId13" w:history="1">
        <w:r>
          <w:rPr>
            <w:rStyle w:val="Hyperlink"/>
          </w:rPr>
          <w:t>jarowe@ksu.edu</w:t>
        </w:r>
      </w:hyperlink>
      <w:r>
        <w:t> or call 785-826-2971.</w:t>
      </w:r>
    </w:p>
    <w:p w14:paraId="296F505A" w14:textId="77777777" w:rsidR="00E50221" w:rsidRDefault="00E50221" w:rsidP="00E50221">
      <w:pPr>
        <w:pStyle w:val="Heading4"/>
      </w:pPr>
      <w:r>
        <w:t>Statement Defining Expectations for Classroom Conduct</w:t>
      </w:r>
    </w:p>
    <w:p w14:paraId="2E6A5D65" w14:textId="77777777" w:rsidR="00E50221" w:rsidRDefault="00E50221" w:rsidP="00E50221">
      <w:pPr>
        <w:pStyle w:val="NormalWeb"/>
      </w:pPr>
      <w:r>
        <w:t>All student activities in the University, including this course, are governed by the </w:t>
      </w:r>
      <w:hyperlink r:id="rId14" w:history="1">
        <w:r>
          <w:rPr>
            <w:rStyle w:val="Hyperlink"/>
          </w:rPr>
          <w:t>Student Judicial Conduct Code</w:t>
        </w:r>
      </w:hyperlink>
      <w:r>
        <w:t> as outlined in the Student Governing Association </w:t>
      </w:r>
      <w:hyperlink r:id="rId15" w:history="1">
        <w:r>
          <w:rPr>
            <w:rStyle w:val="Hyperlink"/>
          </w:rPr>
          <w:t>By Laws</w:t>
        </w:r>
      </w:hyperlink>
      <w:r>
        <w:t>, Article V, Section 3, number 2. Students who engage in behavior that disrupts the learning environment may be asked to leave the class.</w:t>
      </w:r>
    </w:p>
    <w:p w14:paraId="418DB738" w14:textId="77777777" w:rsidR="00E50221" w:rsidRDefault="00E50221" w:rsidP="00E50221">
      <w:pPr>
        <w:pStyle w:val="Heading4"/>
      </w:pPr>
      <w:r>
        <w:t>Statement on Mutual Respect and Inclusion in K-State Teaching and Learning Spaces</w:t>
      </w:r>
    </w:p>
    <w:p w14:paraId="74BABCC7" w14:textId="77777777" w:rsidR="00E50221" w:rsidRDefault="00E50221" w:rsidP="00E50221">
      <w:pPr>
        <w:pStyle w:val="NormalWeb"/>
      </w:pPr>
      <w:r>
        <w:t>At K-State, faculty and staff are committed to creating and maintaining an inclusive and supportive learning environment for students from diverse backgrounds and perspectives. K-State courses, labs, and other virtual and physical learning spaces promote equitable opportunity to learn, participate, contribute, and succeed, regardless of age, race, color, ethnicity, nationality, genetic information, ancestry, disability, socioeconomic status, military or veteran status, immigration status, Indigenous identity, gender identity, gender expression, sexuality, religion, culture, as well as other social identities.</w:t>
      </w:r>
    </w:p>
    <w:p w14:paraId="3AE90B8A" w14:textId="77777777" w:rsidR="00E50221" w:rsidRDefault="00E50221" w:rsidP="00E50221">
      <w:pPr>
        <w:pStyle w:val="NormalWeb"/>
      </w:pPr>
      <w:r>
        <w:t xml:space="preserve">Faculty and staff are committed to promoting equity and believe the success of an inclusive learning environment relies on the participation, support, and understanding of all students. Students are encouraged to share their views and lived experiences as they relate to the course or their course experience, while recognizing they are doing so in a learning environment in which all are expected to engage with respect to honor the rights, safety, and dignity of others in keeping with the K-State Principles of Community </w:t>
      </w:r>
      <w:hyperlink r:id="rId16" w:history="1">
        <w:r>
          <w:rPr>
            <w:rStyle w:val="Hyperlink"/>
          </w:rPr>
          <w:t>https://www.k-state.edu/about/values/community/</w:t>
        </w:r>
      </w:hyperlink>
      <w:r>
        <w:t>.</w:t>
      </w:r>
    </w:p>
    <w:p w14:paraId="196C80AE" w14:textId="77777777" w:rsidR="00E50221" w:rsidRDefault="00E50221" w:rsidP="00E50221">
      <w:pPr>
        <w:pStyle w:val="NormalWeb"/>
      </w:pPr>
      <w:r>
        <w:t xml:space="preserve">If you feel uncomfortable because of comments or behavior encountered in this class, you may bring it to the attention of your instructor, advisors, and/or mentors. If you have questions about how to proceed with a confidential process to resolve concerns, please contact the Student Ombudsperson Office. Violations of the </w:t>
      </w:r>
      <w:hyperlink r:id="rId17" w:history="1">
        <w:r>
          <w:rPr>
            <w:rStyle w:val="Hyperlink"/>
          </w:rPr>
          <w:t>student code of conduct</w:t>
        </w:r>
      </w:hyperlink>
      <w:r>
        <w:t xml:space="preserve"> can be reported here </w:t>
      </w:r>
      <w:hyperlink r:id="rId18" w:history="1">
        <w:r>
          <w:rPr>
            <w:rStyle w:val="Hyperlink"/>
          </w:rPr>
          <w:t>https://www.k-state.edu/sga/judicial/student-code-of-conduct.html</w:t>
        </w:r>
      </w:hyperlink>
      <w:r>
        <w:t xml:space="preserve">. If you experience bias or discrimination, it can be reported here </w:t>
      </w:r>
      <w:hyperlink r:id="rId19" w:history="1">
        <w:r>
          <w:rPr>
            <w:rStyle w:val="Hyperlink"/>
          </w:rPr>
          <w:t>https://www.k-state.edu/report/discrimination/</w:t>
        </w:r>
      </w:hyperlink>
      <w:r>
        <w:t>.</w:t>
      </w:r>
    </w:p>
    <w:p w14:paraId="72915AFD" w14:textId="77777777" w:rsidR="00E50221" w:rsidRDefault="00E50221" w:rsidP="00E50221">
      <w:pPr>
        <w:pStyle w:val="Heading4"/>
      </w:pPr>
      <w:r>
        <w:t>Statement for </w:t>
      </w:r>
      <w:hyperlink r:id="rId20" w:history="1">
        <w:r>
          <w:rPr>
            <w:rStyle w:val="Hyperlink"/>
          </w:rPr>
          <w:t>Copyright</w:t>
        </w:r>
      </w:hyperlink>
      <w:r>
        <w:t> Notification</w:t>
      </w:r>
    </w:p>
    <w:p w14:paraId="4D5C9C90" w14:textId="75DFE142" w:rsidR="00E50221" w:rsidRDefault="00E50221" w:rsidP="00E50221">
      <w:pPr>
        <w:pStyle w:val="Heading4"/>
      </w:pPr>
      <w:r w:rsidRPr="00F57B13">
        <w:rPr>
          <w:b w:val="0"/>
        </w:rPr>
        <w:t>Copyright 20</w:t>
      </w:r>
      <w:r w:rsidR="00C51464">
        <w:rPr>
          <w:b w:val="0"/>
        </w:rPr>
        <w:t>23</w:t>
      </w:r>
      <w:r w:rsidRPr="00F57B13">
        <w:rPr>
          <w:b w:val="0"/>
        </w:rPr>
        <w:t>(</w:t>
      </w:r>
      <w:r w:rsidR="00C51464">
        <w:rPr>
          <w:b w:val="0"/>
        </w:rPr>
        <w:t xml:space="preserve">All Instructors on this </w:t>
      </w:r>
      <w:r w:rsidRPr="00F57B13">
        <w:rPr>
          <w:b w:val="0"/>
        </w:rPr>
        <w:t>as to this syllabus and all lectures. During this course students are prohibited from selling notes to or being paid for taking notes by any person or commercial firm without the express written permission of the professor teaching this course. In addition, students in this class are not authorized to provide class notes or other class-related materials to any other person or entity, other than sharing them directly with another student taking the class for purposes of studying, without prior written permission from the professor teaching this course.</w:t>
      </w:r>
      <w:r>
        <w:br/>
      </w:r>
      <w:r>
        <w:br/>
        <w:t>Academic Freedom Statement</w:t>
      </w:r>
    </w:p>
    <w:p w14:paraId="74EF1581" w14:textId="77777777" w:rsidR="00E50221" w:rsidRDefault="00E50221" w:rsidP="00E50221">
      <w:pPr>
        <w:pStyle w:val="NormalWeb"/>
      </w:pPr>
      <w:r>
        <w:t>Kansas State University is a community of students, faculty, and staff who work together to discover new knowledge, create new ideas, and share the results of their scholarly inquiry with the wider public. Although new ideas or research results may be controversial or challenge established views, the health and growth of any society requires frank intellectual exchange. Academic freedom protects this type of free exchange and is thus essential to any university's mission.</w:t>
      </w:r>
    </w:p>
    <w:p w14:paraId="1318E3DC" w14:textId="77777777" w:rsidR="00E50221" w:rsidRDefault="00E50221" w:rsidP="00E50221">
      <w:pPr>
        <w:pStyle w:val="NormalWeb"/>
      </w:pPr>
      <w:r>
        <w:t>Moreover, academic freedom supports collaborative work in the pursuit of truth and the dissemination of knowledge in an environment of inquiry, respectful debate, and professionalism. Academic freedom is not limited to the classroom or to scientific and scholarly research, but extends to the life of the university as well as to larger social and political questions. It is the right and responsibility of the university community to engage with such issues.</w:t>
      </w:r>
    </w:p>
    <w:p w14:paraId="00F0C9CB" w14:textId="77777777" w:rsidR="00E50221" w:rsidRDefault="00E50221" w:rsidP="00E50221">
      <w:pPr>
        <w:pStyle w:val="Heading4"/>
      </w:pPr>
      <w:r>
        <w:t>Weapons Policy Statement</w:t>
      </w:r>
    </w:p>
    <w:p w14:paraId="307A30A9" w14:textId="77777777" w:rsidR="00E50221" w:rsidRDefault="00E50221" w:rsidP="00E50221">
      <w:pPr>
        <w:pStyle w:val="NormalWeb"/>
      </w:pPr>
      <w:r>
        <w:t>Kansas State University prohibits the possession of firearms, explosives, and other weapons on any University campus, with certain limited exceptions, including the lawful concealed carrying of handguns, as provided in the University Weapons Policy, found at </w:t>
      </w:r>
      <w:hyperlink r:id="rId21" w:history="1">
        <w:r>
          <w:rPr>
            <w:rStyle w:val="Hyperlink"/>
          </w:rPr>
          <w:t>http://www.k-state.edu/police/weapons/index.html</w:t>
        </w:r>
      </w:hyperlink>
      <w:r>
        <w:t>.</w:t>
      </w:r>
    </w:p>
    <w:p w14:paraId="5AA99AE9" w14:textId="77777777" w:rsidR="00E50221" w:rsidRDefault="00E50221" w:rsidP="00E50221">
      <w:pPr>
        <w:pStyle w:val="NormalWeb"/>
      </w:pPr>
      <w:r>
        <w:t>You are encouraged to take the online weapons policy education module (</w:t>
      </w:r>
      <w:hyperlink r:id="rId22" w:history="1">
        <w:r>
          <w:rPr>
            <w:rStyle w:val="Hyperlink"/>
          </w:rPr>
          <w:t>http://www.k-state.edu/police/weapons/index.html</w:t>
        </w:r>
      </w:hyperlink>
      <w:r>
        <w:t>) to ensure you understand the requirements of the policy, including the requirements related to concealed carrying of handguns on campus</w:t>
      </w:r>
      <w:r>
        <w:rPr>
          <w:rStyle w:val="Emphasis"/>
        </w:rPr>
        <w:t>.</w:t>
      </w:r>
      <w:r>
        <w:t>  Students possessing a concealed handgun on campus must be lawfully eligible to carry and either at least 21 years of age or a licensed individual who is 18-21 years of age.  All carrying requirements of the policy must be observed in this class, including but not limited to the requirement that a concealed handgun be completely hidden from view, securely held in a holster that meets the specifications of the policy, carried without a chambered round of ammunition, and that any external safety be in the “on” position.</w:t>
      </w:r>
    </w:p>
    <w:p w14:paraId="37A8C7FB" w14:textId="77777777" w:rsidR="00E50221" w:rsidRDefault="00E50221" w:rsidP="00E50221">
      <w:pPr>
        <w:pStyle w:val="NormalWeb"/>
      </w:pPr>
      <w:r>
        <w:t>If an individual carries a concealed handgun in a personal carrier such as a backpack, purse, or handbag, the carrier must remain within the individual’s exclusive and uninterrupted control. This includes wearing the carrier with a strap, carrying or holding the carrier, or setting the carrier next to or within the immediate reach of the individual.</w:t>
      </w:r>
    </w:p>
    <w:p w14:paraId="610CB68F" w14:textId="77777777" w:rsidR="00E50221" w:rsidRDefault="00E50221" w:rsidP="00E50221">
      <w:pPr>
        <w:pStyle w:val="NormalWeb"/>
      </w:pPr>
      <w:r>
        <w:t>During this course, you will be required to engage in activities, that may require you to separate from your belongings, and thus you should plan accordingly.</w:t>
      </w:r>
    </w:p>
    <w:p w14:paraId="3FC465A4" w14:textId="77777777" w:rsidR="00E50221" w:rsidRDefault="00E50221" w:rsidP="00E50221">
      <w:pPr>
        <w:pStyle w:val="NormalWeb"/>
      </w:pPr>
      <w:r>
        <w:t>Each individual who lawfully possesses a handgun on campus shall be wholly and solely responsible for carrying, storing and using that handgun in a safe manner and in accordance with the law, Board policy and University policy. All reports of suspected violation of the weapons policy are made to the University Police Department by picking up any Emergency Campus Phone or by calling 785-532-6412.</w:t>
      </w:r>
    </w:p>
    <w:sectPr w:rsidR="00E50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A6696"/>
    <w:multiLevelType w:val="hybridMultilevel"/>
    <w:tmpl w:val="9612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457CF"/>
    <w:multiLevelType w:val="hybridMultilevel"/>
    <w:tmpl w:val="C736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879F5"/>
    <w:multiLevelType w:val="hybridMultilevel"/>
    <w:tmpl w:val="FE30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3526E"/>
    <w:multiLevelType w:val="hybridMultilevel"/>
    <w:tmpl w:val="871E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6C"/>
    <w:rsid w:val="001E6A07"/>
    <w:rsid w:val="0020446C"/>
    <w:rsid w:val="005F76A0"/>
    <w:rsid w:val="009C3D88"/>
    <w:rsid w:val="009F5395"/>
    <w:rsid w:val="00B8639F"/>
    <w:rsid w:val="00C51464"/>
    <w:rsid w:val="00DC7C9A"/>
    <w:rsid w:val="00DE16F9"/>
    <w:rsid w:val="00E50221"/>
    <w:rsid w:val="00F216BC"/>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448"/>
  <w15:chartTrackingRefBased/>
  <w15:docId w15:val="{1FEB2153-B955-476F-BE6F-D56A839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502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46C"/>
    <w:pPr>
      <w:ind w:left="720"/>
      <w:contextualSpacing/>
    </w:pPr>
  </w:style>
  <w:style w:type="character" w:styleId="Hyperlink">
    <w:name w:val="Hyperlink"/>
    <w:basedOn w:val="DefaultParagraphFont"/>
    <w:uiPriority w:val="99"/>
    <w:unhideWhenUsed/>
    <w:rsid w:val="009C3D88"/>
    <w:rPr>
      <w:color w:val="0563C1" w:themeColor="hyperlink"/>
      <w:u w:val="single"/>
    </w:rPr>
  </w:style>
  <w:style w:type="character" w:styleId="UnresolvedMention">
    <w:name w:val="Unresolved Mention"/>
    <w:basedOn w:val="DefaultParagraphFont"/>
    <w:uiPriority w:val="99"/>
    <w:semiHidden/>
    <w:unhideWhenUsed/>
    <w:rsid w:val="009C3D88"/>
    <w:rPr>
      <w:color w:val="605E5C"/>
      <w:shd w:val="clear" w:color="auto" w:fill="E1DFDD"/>
    </w:rPr>
  </w:style>
  <w:style w:type="character" w:customStyle="1" w:styleId="Heading4Char">
    <w:name w:val="Heading 4 Char"/>
    <w:basedOn w:val="DefaultParagraphFont"/>
    <w:link w:val="Heading4"/>
    <w:uiPriority w:val="9"/>
    <w:rsid w:val="00E5022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502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0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provost/resources/teaching/course.html" TargetMode="External"/><Relationship Id="rId13" Type="http://schemas.openxmlformats.org/officeDocument/2006/relationships/hyperlink" Target="mailto:jarowe@ksu.edu" TargetMode="External"/><Relationship Id="rId18" Type="http://schemas.openxmlformats.org/officeDocument/2006/relationships/hyperlink" Target="https://www.k-state.edu/sga/judicial/student-code-of-conduct.html" TargetMode="External"/><Relationship Id="rId3" Type="http://schemas.openxmlformats.org/officeDocument/2006/relationships/customXml" Target="../customXml/item3.xml"/><Relationship Id="rId21" Type="http://schemas.openxmlformats.org/officeDocument/2006/relationships/hyperlink" Target="https://www.k-state.edu/police/weapons/index.html" TargetMode="External"/><Relationship Id="rId7" Type="http://schemas.openxmlformats.org/officeDocument/2006/relationships/webSettings" Target="webSettings.xml"/><Relationship Id="rId12" Type="http://schemas.openxmlformats.org/officeDocument/2006/relationships/hyperlink" Target="mailto:accesscenter@k-state.edu?subject=Student%20Accommodation" TargetMode="External"/><Relationship Id="rId17" Type="http://schemas.openxmlformats.org/officeDocument/2006/relationships/hyperlink" Target="https://www.k-state.edu/sga/judicial/student-code-of-conduct.html" TargetMode="External"/><Relationship Id="rId2" Type="http://schemas.openxmlformats.org/officeDocument/2006/relationships/customXml" Target="../customXml/item2.xml"/><Relationship Id="rId16" Type="http://schemas.openxmlformats.org/officeDocument/2006/relationships/hyperlink" Target="https://www.k-state.edu/about/values/community/" TargetMode="External"/><Relationship Id="rId20" Type="http://schemas.openxmlformats.org/officeDocument/2006/relationships/hyperlink" Target="https://www.k-state.edu/copyrigh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accesscent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state.edu/sga/old_files/sgadocs/ByLaws.pdf" TargetMode="External"/><Relationship Id="rId23" Type="http://schemas.openxmlformats.org/officeDocument/2006/relationships/fontTable" Target="fontTable.xml"/><Relationship Id="rId10" Type="http://schemas.openxmlformats.org/officeDocument/2006/relationships/hyperlink" Target="https://www.k-state.edu/honor/" TargetMode="External"/><Relationship Id="rId19" Type="http://schemas.openxmlformats.org/officeDocument/2006/relationships/hyperlink" Target="https://www.k-state.edu/report/discrimination/" TargetMode="External"/><Relationship Id="rId4" Type="http://schemas.openxmlformats.org/officeDocument/2006/relationships/numbering" Target="numbering.xml"/><Relationship Id="rId9" Type="http://schemas.openxmlformats.org/officeDocument/2006/relationships/hyperlink" Target="https://www.k-state.edu/honor/faculty-tips/syllabus.html" TargetMode="External"/><Relationship Id="rId14" Type="http://schemas.openxmlformats.org/officeDocument/2006/relationships/hyperlink" Target="https://www.k-state.edu/sga/judicial/" TargetMode="External"/><Relationship Id="rId22" Type="http://schemas.openxmlformats.org/officeDocument/2006/relationships/hyperlink" Target="https://www.k-state.edu/police/weapon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679D788BFC34BA61692E5A0DE281E" ma:contentTypeVersion="14" ma:contentTypeDescription="Create a new document." ma:contentTypeScope="" ma:versionID="454af197418d3884a2905126f14f45db">
  <xsd:schema xmlns:xsd="http://www.w3.org/2001/XMLSchema" xmlns:xs="http://www.w3.org/2001/XMLSchema" xmlns:p="http://schemas.microsoft.com/office/2006/metadata/properties" xmlns:ns3="a23ca5f7-6c7f-43c7-953f-d3dee62b8d34" xmlns:ns4="29d779ed-fda9-4eec-90d6-338df42a23cf" targetNamespace="http://schemas.microsoft.com/office/2006/metadata/properties" ma:root="true" ma:fieldsID="0b7ed4c5f78bb816ba54e54d1cc762f4" ns3:_="" ns4:_="">
    <xsd:import namespace="a23ca5f7-6c7f-43c7-953f-d3dee62b8d34"/>
    <xsd:import namespace="29d779ed-fda9-4eec-90d6-338df42a23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ca5f7-6c7f-43c7-953f-d3dee62b8d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779ed-fda9-4eec-90d6-338df42a23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21CF5-0743-4CF1-920A-1D383CFB28BF}">
  <ds:schemaRefs>
    <ds:schemaRef ds:uri="http://schemas.microsoft.com/sharepoint/v3/contenttype/forms"/>
  </ds:schemaRefs>
</ds:datastoreItem>
</file>

<file path=customXml/itemProps2.xml><?xml version="1.0" encoding="utf-8"?>
<ds:datastoreItem xmlns:ds="http://schemas.openxmlformats.org/officeDocument/2006/customXml" ds:itemID="{ED48E592-FF63-4C6F-B3EF-17DA532A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ca5f7-6c7f-43c7-953f-d3dee62b8d34"/>
    <ds:schemaRef ds:uri="29d779ed-fda9-4eec-90d6-338df42a2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245B7-9B66-4C70-BD2A-C38EEA73B86F}">
  <ds:schemaRefs>
    <ds:schemaRef ds:uri="http://schemas.microsoft.com/office/2006/documentManagement/types"/>
    <ds:schemaRef ds:uri="http://schemas.openxmlformats.org/package/2006/metadata/core-properties"/>
    <ds:schemaRef ds:uri="a23ca5f7-6c7f-43c7-953f-d3dee62b8d34"/>
    <ds:schemaRef ds:uri="http://purl.org/dc/elements/1.1/"/>
    <ds:schemaRef ds:uri="http://schemas.microsoft.com/office/2006/metadata/properties"/>
    <ds:schemaRef ds:uri="29d779ed-fda9-4eec-90d6-338df42a23cf"/>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Scott</dc:creator>
  <cp:keywords/>
  <dc:description/>
  <cp:lastModifiedBy>Gina Scott</cp:lastModifiedBy>
  <cp:revision>7</cp:revision>
  <dcterms:created xsi:type="dcterms:W3CDTF">2022-05-16T17:28:00Z</dcterms:created>
  <dcterms:modified xsi:type="dcterms:W3CDTF">2022-11-04T20:42:00Z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0x010100EC6679D788BFC34BA61692E5A0DE281E</vt:lpwstr>
  </property>
</Properties>
</file>